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7C874" w14:textId="77777777" w:rsidR="00625B1C" w:rsidRDefault="00625B1C" w:rsidP="00625B1C">
      <w:pPr>
        <w:pStyle w:val="Body"/>
        <w:rPr>
          <w:rFonts w:ascii="Arial" w:hAnsi="Arial"/>
          <w:sz w:val="20"/>
          <w:szCs w:val="20"/>
        </w:rPr>
      </w:pPr>
    </w:p>
    <w:p w14:paraId="0961BE12" w14:textId="77777777" w:rsidR="00625B1C" w:rsidRDefault="00625B1C" w:rsidP="00625B1C">
      <w:pPr>
        <w:pStyle w:val="Body"/>
        <w:rPr>
          <w:rFonts w:ascii="Arial" w:hAnsi="Arial"/>
          <w:sz w:val="20"/>
          <w:szCs w:val="20"/>
        </w:rPr>
      </w:pPr>
      <w:r>
        <w:rPr>
          <w:rFonts w:ascii="Arial" w:eastAsia="Arial" w:hAnsi="Arial" w:cs="Arial"/>
          <w:b/>
          <w:bCs/>
          <w:noProof/>
          <w:sz w:val="36"/>
          <w:szCs w:val="36"/>
        </w:rPr>
        <mc:AlternateContent>
          <mc:Choice Requires="wps">
            <w:drawing>
              <wp:anchor distT="0" distB="0" distL="0" distR="0" simplePos="0" relativeHeight="251659264" behindDoc="0" locked="0" layoutInCell="1" allowOverlap="1" wp14:anchorId="3E1E9538" wp14:editId="364F6135">
                <wp:simplePos x="0" y="0"/>
                <wp:positionH relativeFrom="page">
                  <wp:align>center</wp:align>
                </wp:positionH>
                <wp:positionV relativeFrom="line">
                  <wp:posOffset>66675</wp:posOffset>
                </wp:positionV>
                <wp:extent cx="7077075" cy="457200"/>
                <wp:effectExtent l="0" t="0" r="0" b="0"/>
                <wp:wrapNone/>
                <wp:docPr id="1073741829" name="officeArt object" descr="Text Box 9"/>
                <wp:cNvGraphicFramePr/>
                <a:graphic xmlns:a="http://schemas.openxmlformats.org/drawingml/2006/main">
                  <a:graphicData uri="http://schemas.microsoft.com/office/word/2010/wordprocessingShape">
                    <wps:wsp>
                      <wps:cNvSpPr txBox="1"/>
                      <wps:spPr>
                        <a:xfrm>
                          <a:off x="0" y="0"/>
                          <a:ext cx="7077075" cy="457200"/>
                        </a:xfrm>
                        <a:prstGeom prst="rect">
                          <a:avLst/>
                        </a:prstGeom>
                        <a:noFill/>
                        <a:ln w="12700" cap="flat">
                          <a:noFill/>
                          <a:miter lim="400000"/>
                        </a:ln>
                        <a:effectLst/>
                      </wps:spPr>
                      <wps:txbx>
                        <w:txbxContent>
                          <w:p w14:paraId="60D642A6" w14:textId="77777777" w:rsidR="00625B1C" w:rsidRDefault="00625B1C" w:rsidP="00625B1C">
                            <w:pPr>
                              <w:pStyle w:val="Body"/>
                              <w:jc w:val="center"/>
                            </w:pPr>
                            <w:r>
                              <w:rPr>
                                <w:rFonts w:ascii="Book Antiqua" w:hAnsi="Book Antiqua"/>
                                <w:b/>
                                <w:bCs/>
                                <w:sz w:val="40"/>
                                <w:szCs w:val="40"/>
                                <w:lang w:val="en-US"/>
                              </w:rPr>
                              <w:t xml:space="preserve">CYNGOR TREF </w:t>
                            </w:r>
                            <w:r w:rsidRPr="006D5189">
                              <w:rPr>
                                <w:rFonts w:ascii="Book Antiqua" w:hAnsi="Book Antiqua"/>
                                <w:b/>
                                <w:bCs/>
                                <w:sz w:val="44"/>
                                <w:szCs w:val="44"/>
                                <w:lang w:val="en-US"/>
                              </w:rPr>
                              <w:t>PONTARDDULAIS</w:t>
                            </w:r>
                            <w:r>
                              <w:rPr>
                                <w:rFonts w:ascii="Book Antiqua" w:hAnsi="Book Antiqua"/>
                                <w:b/>
                                <w:bCs/>
                                <w:sz w:val="40"/>
                                <w:szCs w:val="40"/>
                                <w:lang w:val="en-US"/>
                              </w:rPr>
                              <w:t xml:space="preserve"> TOWN COUNCIL</w:t>
                            </w:r>
                          </w:p>
                        </w:txbxContent>
                      </wps:txbx>
                      <wps:bodyPr wrap="square" lIns="45719" tIns="45719" rIns="45719" bIns="45719" numCol="1" anchor="t">
                        <a:noAutofit/>
                      </wps:bodyPr>
                    </wps:wsp>
                  </a:graphicData>
                </a:graphic>
                <wp14:sizeRelH relativeFrom="margin">
                  <wp14:pctWidth>0</wp14:pctWidth>
                </wp14:sizeRelH>
              </wp:anchor>
            </w:drawing>
          </mc:Choice>
          <mc:Fallback>
            <w:pict>
              <v:shapetype w14:anchorId="3E1E9538" id="_x0000_t202" coordsize="21600,21600" o:spt="202" path="m,l,21600r21600,l21600,xe">
                <v:stroke joinstyle="miter"/>
                <v:path gradientshapeok="t" o:connecttype="rect"/>
              </v:shapetype>
              <v:shape id="officeArt object" o:spid="_x0000_s1026" type="#_x0000_t202" alt="Text Box 9" style="position:absolute;margin-left:0;margin-top:5.25pt;width:557.25pt;height:36pt;z-index:251659264;visibility:visible;mso-wrap-style:square;mso-width-percent:0;mso-wrap-distance-left:0;mso-wrap-distance-top:0;mso-wrap-distance-right:0;mso-wrap-distance-bottom:0;mso-position-horizontal:center;mso-position-horizontal-relative:page;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" filled="f" stroked="f" strokeweight="1pt">
                <v:stroke miterlimit="4"/>
                <v:textbox inset="1.27mm,1.27mm,1.27mm,1.27mm">
                  <w:txbxContent>
                    <w:p w14:paraId="60D642A6" w14:textId="77777777" w:rsidR="00625B1C" w:rsidRDefault="00625B1C" w:rsidP="00625B1C">
                      <w:pPr>
                        <w:pStyle w:val="Body"/>
                        <w:jc w:val="center"/>
                      </w:pPr>
                      <w:r>
                        <w:rPr>
                          <w:rFonts w:ascii="Book Antiqua" w:hAnsi="Book Antiqua"/>
                          <w:b/>
                          <w:bCs/>
                          <w:sz w:val="40"/>
                          <w:szCs w:val="40"/>
                          <w:lang w:val="en-US"/>
                        </w:rPr>
                        <w:t xml:space="preserve">CYNGOR TREF </w:t>
                      </w:r>
                      <w:r w:rsidRPr="006D5189">
                        <w:rPr>
                          <w:rFonts w:ascii="Book Antiqua" w:hAnsi="Book Antiqua"/>
                          <w:b/>
                          <w:bCs/>
                          <w:sz w:val="44"/>
                          <w:szCs w:val="44"/>
                          <w:lang w:val="en-US"/>
                        </w:rPr>
                        <w:t>PONTARDDULAIS</w:t>
                      </w:r>
                      <w:r>
                        <w:rPr>
                          <w:rFonts w:ascii="Book Antiqua" w:hAnsi="Book Antiqua"/>
                          <w:b/>
                          <w:bCs/>
                          <w:sz w:val="40"/>
                          <w:szCs w:val="40"/>
                          <w:lang w:val="en-US"/>
                        </w:rPr>
                        <w:t xml:space="preserve"> TOWN COUNCIL</w:t>
                      </w:r>
                    </w:p>
                  </w:txbxContent>
                </v:textbox>
                <w10:wrap anchorx="page" anchory="line"/>
              </v:shape>
            </w:pict>
          </mc:Fallback>
        </mc:AlternateContent>
      </w:r>
    </w:p>
    <w:p w14:paraId="05C5674C" w14:textId="77777777" w:rsidR="00625B1C" w:rsidRDefault="00625B1C" w:rsidP="00625B1C">
      <w:pPr>
        <w:pStyle w:val="Body"/>
        <w:jc w:val="right"/>
        <w:rPr>
          <w:rFonts w:ascii="Arial" w:hAnsi="Arial"/>
          <w:sz w:val="22"/>
          <w:szCs w:val="22"/>
        </w:rPr>
      </w:pPr>
    </w:p>
    <w:p w14:paraId="01188F47" w14:textId="77777777" w:rsidR="00625B1C" w:rsidRDefault="00625B1C" w:rsidP="00625B1C">
      <w:pPr>
        <w:pStyle w:val="Body"/>
        <w:jc w:val="center"/>
        <w:rPr>
          <w:rFonts w:ascii="Arial" w:eastAsia="Arial" w:hAnsi="Arial" w:cs="Arial"/>
          <w:b/>
          <w:bCs/>
          <w:sz w:val="36"/>
          <w:szCs w:val="36"/>
        </w:rPr>
      </w:pPr>
    </w:p>
    <w:p w14:paraId="263D40E8" w14:textId="77777777" w:rsidR="00625B1C" w:rsidRPr="00845A9F" w:rsidRDefault="00625B1C" w:rsidP="00625B1C">
      <w:pPr>
        <w:pStyle w:val="Body"/>
        <w:jc w:val="center"/>
        <w:rPr>
          <w:rFonts w:ascii="Arial" w:hAnsi="Arial"/>
          <w:b/>
          <w:bCs/>
          <w:sz w:val="28"/>
          <w:szCs w:val="28"/>
          <w:u w:val="single"/>
          <w:lang w:val="en-US"/>
        </w:rPr>
      </w:pPr>
      <w:r w:rsidRPr="00845A9F">
        <w:rPr>
          <w:rFonts w:ascii="Arial" w:hAnsi="Arial"/>
          <w:b/>
          <w:bCs/>
          <w:sz w:val="28"/>
          <w:szCs w:val="28"/>
          <w:u w:val="single"/>
          <w:lang w:val="en-US"/>
        </w:rPr>
        <w:t xml:space="preserve">PLANNING COMMITTEE MEETING </w:t>
      </w:r>
      <w:r>
        <w:rPr>
          <w:rFonts w:ascii="Arial" w:hAnsi="Arial"/>
          <w:b/>
          <w:bCs/>
          <w:sz w:val="28"/>
          <w:szCs w:val="28"/>
          <w:u w:val="single"/>
          <w:lang w:val="en-US"/>
        </w:rPr>
        <w:t>FINAL</w:t>
      </w:r>
      <w:r w:rsidRPr="00845A9F">
        <w:rPr>
          <w:rFonts w:ascii="Arial" w:hAnsi="Arial"/>
          <w:b/>
          <w:bCs/>
          <w:sz w:val="28"/>
          <w:szCs w:val="28"/>
          <w:u w:val="single"/>
          <w:lang w:val="en-US"/>
        </w:rPr>
        <w:t xml:space="preserve"> MINUTES</w:t>
      </w:r>
    </w:p>
    <w:p w14:paraId="16EFBAE8" w14:textId="58791019" w:rsidR="00625B1C" w:rsidRDefault="006A68C4" w:rsidP="00625B1C">
      <w:pPr>
        <w:pStyle w:val="Body"/>
        <w:jc w:val="center"/>
        <w:rPr>
          <w:rFonts w:ascii="Arial" w:hAnsi="Arial"/>
          <w:b/>
          <w:bCs/>
          <w:sz w:val="28"/>
          <w:szCs w:val="28"/>
          <w:u w:val="single"/>
          <w:lang w:val="en-US"/>
        </w:rPr>
      </w:pPr>
      <w:r>
        <w:rPr>
          <w:rFonts w:ascii="Arial" w:hAnsi="Arial"/>
          <w:b/>
          <w:bCs/>
          <w:sz w:val="28"/>
          <w:szCs w:val="28"/>
          <w:u w:val="single"/>
          <w:lang w:val="en-US"/>
        </w:rPr>
        <w:t>Tuesday 10</w:t>
      </w:r>
      <w:r w:rsidRPr="006A68C4">
        <w:rPr>
          <w:rFonts w:ascii="Arial" w:hAnsi="Arial"/>
          <w:b/>
          <w:bCs/>
          <w:sz w:val="28"/>
          <w:szCs w:val="28"/>
          <w:u w:val="single"/>
          <w:vertAlign w:val="superscript"/>
          <w:lang w:val="en-US"/>
        </w:rPr>
        <w:t>th</w:t>
      </w:r>
      <w:r>
        <w:rPr>
          <w:rFonts w:ascii="Arial" w:hAnsi="Arial"/>
          <w:b/>
          <w:bCs/>
          <w:sz w:val="28"/>
          <w:szCs w:val="28"/>
          <w:u w:val="single"/>
          <w:lang w:val="en-US"/>
        </w:rPr>
        <w:t xml:space="preserve"> March</w:t>
      </w:r>
      <w:r w:rsidR="00625B1C">
        <w:rPr>
          <w:rFonts w:ascii="Arial" w:hAnsi="Arial"/>
          <w:b/>
          <w:bCs/>
          <w:sz w:val="28"/>
          <w:szCs w:val="28"/>
          <w:u w:val="single"/>
          <w:lang w:val="en-US"/>
        </w:rPr>
        <w:t xml:space="preserve"> 2026 at 7pm</w:t>
      </w:r>
    </w:p>
    <w:p w14:paraId="05E22539" w14:textId="77777777" w:rsidR="00625B1C" w:rsidRPr="00845A9F" w:rsidRDefault="00625B1C" w:rsidP="00625B1C">
      <w:pPr>
        <w:pStyle w:val="Body"/>
        <w:jc w:val="center"/>
        <w:rPr>
          <w:rFonts w:ascii="Arial" w:eastAsia="Arial" w:hAnsi="Arial" w:cs="Arial"/>
          <w:b/>
          <w:bCs/>
          <w:sz w:val="28"/>
          <w:szCs w:val="28"/>
          <w:u w:val="single"/>
        </w:rPr>
      </w:pPr>
    </w:p>
    <w:p w14:paraId="4FBAA9C0" w14:textId="4B8C3D3E" w:rsidR="00625B1C" w:rsidRPr="00803224" w:rsidRDefault="00625B1C" w:rsidP="00625B1C">
      <w:pPr>
        <w:pStyle w:val="Body"/>
        <w:ind w:left="720"/>
        <w:rPr>
          <w:rFonts w:ascii="Arial" w:hAnsi="Arial" w:cs="Arial"/>
          <w:sz w:val="22"/>
          <w:szCs w:val="22"/>
          <w:lang w:val="en-US"/>
        </w:rPr>
      </w:pPr>
      <w:r w:rsidRPr="000F3347">
        <w:rPr>
          <w:rFonts w:ascii="Arial" w:hAnsi="Arial" w:cs="Arial"/>
          <w:b/>
          <w:bCs/>
          <w:sz w:val="22"/>
          <w:szCs w:val="22"/>
          <w:u w:val="single"/>
          <w:lang w:val="en-US"/>
        </w:rPr>
        <w:t xml:space="preserve">PRESENT: </w:t>
      </w:r>
      <w:r w:rsidR="00F829FD" w:rsidRPr="000F3347">
        <w:rPr>
          <w:rFonts w:ascii="Arial" w:hAnsi="Arial" w:cs="Arial"/>
          <w:sz w:val="22"/>
          <w:szCs w:val="22"/>
          <w:lang w:val="en-US"/>
        </w:rPr>
        <w:t xml:space="preserve">Cllr. Gary Chambers (GC) – Chair; </w:t>
      </w:r>
      <w:r w:rsidRPr="000F3347">
        <w:rPr>
          <w:rFonts w:ascii="Arial" w:hAnsi="Arial" w:cs="Arial"/>
          <w:sz w:val="22"/>
          <w:szCs w:val="22"/>
          <w:lang w:val="en-US"/>
        </w:rPr>
        <w:t xml:space="preserve">Cllr. Andrew Owen (AO); </w:t>
      </w:r>
      <w:r>
        <w:rPr>
          <w:rFonts w:ascii="Arial" w:hAnsi="Arial" w:cs="Arial"/>
          <w:sz w:val="22"/>
          <w:szCs w:val="22"/>
          <w:lang w:val="en-US"/>
        </w:rPr>
        <w:t xml:space="preserve">Cllr. Sion Davies; </w:t>
      </w:r>
      <w:r w:rsidRPr="000F3347">
        <w:rPr>
          <w:rFonts w:ascii="Arial" w:hAnsi="Arial" w:cs="Arial"/>
          <w:sz w:val="22"/>
          <w:szCs w:val="22"/>
          <w:lang w:val="en-US"/>
        </w:rPr>
        <w:t>Cllr. Huw Roberts (HR);</w:t>
      </w:r>
      <w:r>
        <w:rPr>
          <w:rFonts w:ascii="Arial" w:hAnsi="Arial" w:cs="Arial"/>
          <w:sz w:val="22"/>
          <w:szCs w:val="22"/>
          <w:lang w:val="en-US"/>
        </w:rPr>
        <w:t xml:space="preserve"> </w:t>
      </w:r>
      <w:r w:rsidR="00F829FD" w:rsidRPr="000F3347">
        <w:rPr>
          <w:rFonts w:ascii="Arial" w:hAnsi="Arial" w:cs="Arial"/>
          <w:sz w:val="22"/>
          <w:szCs w:val="22"/>
          <w:lang w:val="en-US"/>
        </w:rPr>
        <w:t xml:space="preserve">Cllr. </w:t>
      </w:r>
      <w:r w:rsidR="00F829FD">
        <w:rPr>
          <w:rFonts w:ascii="Arial" w:hAnsi="Arial" w:cs="Arial"/>
          <w:sz w:val="22"/>
          <w:szCs w:val="22"/>
          <w:lang w:val="en-US"/>
        </w:rPr>
        <w:t>Mark Biscoe</w:t>
      </w:r>
      <w:r w:rsidR="00F829FD" w:rsidRPr="000F3347">
        <w:rPr>
          <w:rFonts w:ascii="Arial" w:hAnsi="Arial" w:cs="Arial"/>
          <w:sz w:val="22"/>
          <w:szCs w:val="22"/>
          <w:lang w:val="en-US"/>
        </w:rPr>
        <w:t xml:space="preserve"> (</w:t>
      </w:r>
      <w:r w:rsidR="00941D08">
        <w:rPr>
          <w:rFonts w:ascii="Arial" w:hAnsi="Arial" w:cs="Arial"/>
          <w:sz w:val="22"/>
          <w:szCs w:val="22"/>
          <w:lang w:val="en-US"/>
        </w:rPr>
        <w:t>MB)</w:t>
      </w:r>
      <w:r w:rsidR="009C0460">
        <w:rPr>
          <w:rFonts w:ascii="Arial" w:hAnsi="Arial" w:cs="Arial"/>
          <w:sz w:val="22"/>
          <w:szCs w:val="22"/>
          <w:lang w:val="en-US"/>
        </w:rPr>
        <w:t>; C</w:t>
      </w:r>
      <w:r w:rsidR="009C0460" w:rsidRPr="000F3347">
        <w:rPr>
          <w:rFonts w:ascii="Arial" w:hAnsi="Arial" w:cs="Arial"/>
          <w:sz w:val="22"/>
          <w:szCs w:val="22"/>
          <w:lang w:val="en-US"/>
        </w:rPr>
        <w:t>llr. Kevin Griffiths (KG</w:t>
      </w:r>
      <w:r w:rsidR="009C0460">
        <w:rPr>
          <w:rFonts w:ascii="Arial" w:hAnsi="Arial" w:cs="Arial"/>
          <w:sz w:val="22"/>
          <w:szCs w:val="22"/>
          <w:lang w:val="en-US"/>
        </w:rPr>
        <w:t>)</w:t>
      </w:r>
      <w:r w:rsidR="00143F14">
        <w:rPr>
          <w:rFonts w:ascii="Arial" w:hAnsi="Arial" w:cs="Arial"/>
          <w:sz w:val="22"/>
          <w:szCs w:val="22"/>
          <w:lang w:val="en-US"/>
        </w:rPr>
        <w:t>; Cllr. Rhian Harris (RH)</w:t>
      </w:r>
      <w:r>
        <w:rPr>
          <w:rFonts w:ascii="Arial" w:hAnsi="Arial" w:cs="Arial"/>
          <w:sz w:val="22"/>
          <w:szCs w:val="22"/>
          <w:lang w:val="en-US"/>
        </w:rPr>
        <w:br/>
      </w:r>
      <w:r w:rsidRPr="000F3347">
        <w:rPr>
          <w:rFonts w:ascii="Arial" w:hAnsi="Arial" w:cs="Arial"/>
          <w:b/>
          <w:bCs/>
          <w:sz w:val="22"/>
          <w:szCs w:val="22"/>
          <w:u w:val="single"/>
          <w:lang w:val="en-US"/>
        </w:rPr>
        <w:t>APOLOGIES:</w:t>
      </w:r>
      <w:r w:rsidRPr="000F3347">
        <w:rPr>
          <w:rFonts w:ascii="Arial" w:hAnsi="Arial" w:cs="Arial"/>
          <w:b/>
          <w:bCs/>
          <w:sz w:val="22"/>
          <w:szCs w:val="22"/>
          <w:lang w:val="en-US"/>
        </w:rPr>
        <w:t xml:space="preserve"> </w:t>
      </w:r>
      <w:r w:rsidR="009C0460" w:rsidRPr="000F3347">
        <w:rPr>
          <w:rFonts w:ascii="Arial" w:hAnsi="Arial" w:cs="Arial"/>
          <w:sz w:val="22"/>
          <w:szCs w:val="22"/>
          <w:lang w:val="en-US"/>
        </w:rPr>
        <w:t>Cllr. Jane Harris (JH)</w:t>
      </w:r>
    </w:p>
    <w:p w14:paraId="470F091F" w14:textId="77777777" w:rsidR="00625B1C" w:rsidRPr="00845A9F" w:rsidRDefault="00625B1C" w:rsidP="00625B1C">
      <w:pPr>
        <w:pStyle w:val="Body"/>
        <w:ind w:left="720"/>
        <w:rPr>
          <w:rFonts w:ascii="Arial" w:hAnsi="Arial" w:cs="Arial"/>
          <w:b/>
          <w:bCs/>
          <w:lang w:val="en-US"/>
        </w:rPr>
      </w:pPr>
    </w:p>
    <w:p w14:paraId="26DDCEAB" w14:textId="77777777" w:rsidR="00625B1C" w:rsidRPr="00845A9F" w:rsidRDefault="00625B1C" w:rsidP="00625B1C">
      <w:pPr>
        <w:pStyle w:val="Body"/>
        <w:ind w:left="720"/>
        <w:rPr>
          <w:rFonts w:ascii="Arial" w:hAnsi="Arial" w:cs="Arial"/>
          <w:b/>
          <w:bCs/>
          <w:color w:val="4472C4" w:themeColor="accent5"/>
          <w:lang w:val="en-US"/>
        </w:rPr>
      </w:pPr>
      <w:r w:rsidRPr="00845A9F">
        <w:rPr>
          <w:rFonts w:ascii="Arial" w:hAnsi="Arial" w:cs="Arial"/>
          <w:b/>
          <w:bCs/>
          <w:lang w:val="en-US"/>
        </w:rPr>
        <w:t xml:space="preserve">Questions from the public relating to items on the agenda. </w:t>
      </w:r>
      <w:r w:rsidRPr="003F7B3E">
        <w:rPr>
          <w:rFonts w:ascii="Arial" w:hAnsi="Arial" w:cs="Arial"/>
          <w:color w:val="4472C4" w:themeColor="accent5"/>
          <w:lang w:val="en-US"/>
        </w:rPr>
        <w:t>None</w:t>
      </w:r>
    </w:p>
    <w:p w14:paraId="264E38E2" w14:textId="7273FFDD" w:rsidR="00625B1C" w:rsidRPr="0029777A" w:rsidRDefault="00625B1C" w:rsidP="00625B1C">
      <w:pPr>
        <w:pStyle w:val="Body"/>
        <w:ind w:left="720"/>
        <w:rPr>
          <w:rFonts w:ascii="Arial" w:eastAsia="Arial" w:hAnsi="Arial" w:cs="Arial"/>
          <w:color w:val="4472C4" w:themeColor="accent5"/>
        </w:rPr>
      </w:pPr>
      <w:r>
        <w:rPr>
          <w:rFonts w:ascii="Arial" w:eastAsia="Arial" w:hAnsi="Arial" w:cs="Arial"/>
          <w:b/>
          <w:bCs/>
        </w:rPr>
        <w:t xml:space="preserve">Declarations of Interest: </w:t>
      </w:r>
      <w:r w:rsidR="00143F14">
        <w:rPr>
          <w:rFonts w:ascii="Arial" w:eastAsia="Arial" w:hAnsi="Arial" w:cs="Arial"/>
          <w:color w:val="4472C4" w:themeColor="accent5"/>
        </w:rPr>
        <w:t>SD</w:t>
      </w:r>
      <w:r w:rsidR="00893E6F">
        <w:rPr>
          <w:rFonts w:ascii="Arial" w:eastAsia="Arial" w:hAnsi="Arial" w:cs="Arial"/>
          <w:color w:val="4472C4" w:themeColor="accent5"/>
        </w:rPr>
        <w:t>:</w:t>
      </w:r>
      <w:r w:rsidR="00143F14">
        <w:rPr>
          <w:rFonts w:ascii="Arial" w:eastAsia="Arial" w:hAnsi="Arial" w:cs="Arial"/>
          <w:color w:val="4472C4" w:themeColor="accent5"/>
        </w:rPr>
        <w:t xml:space="preserve"> item 3 </w:t>
      </w:r>
      <w:r w:rsidR="00893E6F">
        <w:rPr>
          <w:rFonts w:ascii="Arial" w:eastAsia="Arial" w:hAnsi="Arial" w:cs="Arial"/>
          <w:color w:val="4472C4" w:themeColor="accent5"/>
        </w:rPr>
        <w:t>–</w:t>
      </w:r>
      <w:r w:rsidR="00143F14">
        <w:rPr>
          <w:rFonts w:ascii="Arial" w:eastAsia="Arial" w:hAnsi="Arial" w:cs="Arial"/>
          <w:color w:val="4472C4" w:themeColor="accent5"/>
        </w:rPr>
        <w:t xml:space="preserve"> </w:t>
      </w:r>
      <w:r w:rsidR="00893E6F">
        <w:rPr>
          <w:rFonts w:ascii="Arial" w:eastAsia="Arial" w:hAnsi="Arial" w:cs="Arial"/>
          <w:color w:val="4472C4" w:themeColor="accent5"/>
        </w:rPr>
        <w:t xml:space="preserve">prejudicial </w:t>
      </w:r>
    </w:p>
    <w:p w14:paraId="21E909E0" w14:textId="77777777" w:rsidR="00625B1C" w:rsidRDefault="00625B1C" w:rsidP="00625B1C">
      <w:pPr>
        <w:pStyle w:val="Body"/>
        <w:rPr>
          <w:rFonts w:ascii="Arial" w:eastAsia="Arial" w:hAnsi="Arial" w:cs="Arial"/>
          <w:b/>
          <w:bCs/>
          <w:u w:val="single"/>
        </w:rPr>
      </w:pPr>
    </w:p>
    <w:p w14:paraId="042C8CB4" w14:textId="5D2C9814" w:rsidR="00625B1C" w:rsidRDefault="004E2B57" w:rsidP="00625B1C">
      <w:pPr>
        <w:pStyle w:val="Body"/>
        <w:jc w:val="center"/>
        <w:rPr>
          <w:rFonts w:ascii="Arial" w:eastAsia="Arial" w:hAnsi="Arial" w:cs="Arial"/>
          <w:b/>
          <w:bCs/>
          <w:u w:val="single"/>
        </w:rPr>
      </w:pPr>
      <w:r>
        <w:rPr>
          <w:rFonts w:ascii="Arial" w:eastAsia="Arial" w:hAnsi="Arial" w:cs="Arial"/>
          <w:b/>
          <w:bCs/>
          <w:u w:val="single"/>
        </w:rPr>
        <w:t xml:space="preserve">FINAL </w:t>
      </w:r>
      <w:r w:rsidR="00625B1C">
        <w:rPr>
          <w:rFonts w:ascii="Arial" w:eastAsia="Arial" w:hAnsi="Arial" w:cs="Arial"/>
          <w:b/>
          <w:bCs/>
          <w:u w:val="single"/>
        </w:rPr>
        <w:t xml:space="preserve"> MINUTES</w:t>
      </w:r>
    </w:p>
    <w:p w14:paraId="7A33F93C" w14:textId="77777777" w:rsidR="00275A23" w:rsidRPr="00DD7ADA" w:rsidRDefault="00625B1C" w:rsidP="00275A23">
      <w:pPr>
        <w:pStyle w:val="Body"/>
        <w:jc w:val="center"/>
        <w:rPr>
          <w:rFonts w:ascii="Arial" w:hAnsi="Arial"/>
          <w:b/>
          <w:bCs/>
          <w:u w:val="single"/>
          <w:lang w:val="en-US"/>
        </w:rPr>
      </w:pPr>
      <w:r>
        <w:rPr>
          <w:rFonts w:ascii="Arial" w:eastAsia="Arial" w:hAnsi="Arial" w:cs="Arial"/>
          <w:b/>
          <w:bCs/>
          <w:u w:val="single"/>
        </w:rPr>
        <w:br/>
      </w:r>
    </w:p>
    <w:p w14:paraId="36ED721A" w14:textId="0F630BE2" w:rsidR="00275A23" w:rsidRPr="00F04254" w:rsidRDefault="007A2AB6" w:rsidP="00F04254">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rPr>
      </w:pPr>
      <w:r>
        <w:rPr>
          <w:rFonts w:ascii="Arial" w:hAnsi="Arial" w:cs="Arial"/>
          <w:b/>
          <w:bCs/>
        </w:rPr>
        <w:t xml:space="preserve">2026/62 </w:t>
      </w:r>
      <w:hyperlink r:id="rId8" w:history="1">
        <w:r w:rsidR="00275A23" w:rsidRPr="00F04254">
          <w:rPr>
            <w:rStyle w:val="Hyperlink"/>
            <w:rFonts w:ascii="Arial" w:eastAsia="Times New Roman" w:hAnsi="Arial" w:cs="Arial"/>
            <w:b/>
            <w:bCs/>
            <w:bdr w:val="none" w:sz="0" w:space="0" w:color="auto"/>
          </w:rPr>
          <w:t>Ref No: 2026/0206/FUL</w:t>
        </w:r>
      </w:hyperlink>
    </w:p>
    <w:p w14:paraId="4E3F1A4C" w14:textId="77777777" w:rsidR="00275A23" w:rsidRPr="00831A65" w:rsidRDefault="00275A23" w:rsidP="00275A23">
      <w:pPr>
        <w:pStyle w:val="ListParagraph"/>
        <w:ind w:left="1800"/>
        <w:rPr>
          <w:rFonts w:ascii="Arial" w:hAnsi="Arial" w:cs="Arial"/>
          <w:b/>
          <w:bCs/>
        </w:rPr>
      </w:pPr>
      <w:r w:rsidRPr="00831A65">
        <w:rPr>
          <w:rFonts w:ascii="Arial" w:hAnsi="Arial" w:cs="Arial"/>
          <w:b/>
          <w:bCs/>
        </w:rPr>
        <w:t>Development of 95 dwellings and</w:t>
      </w:r>
      <w:r>
        <w:rPr>
          <w:rFonts w:ascii="Arial" w:hAnsi="Arial" w:cs="Arial"/>
          <w:b/>
          <w:bCs/>
        </w:rPr>
        <w:t xml:space="preserve"> </w:t>
      </w:r>
      <w:r w:rsidRPr="00831A65">
        <w:rPr>
          <w:rFonts w:ascii="Arial" w:hAnsi="Arial" w:cs="Arial"/>
          <w:b/>
          <w:bCs/>
        </w:rPr>
        <w:t>associated works including</w:t>
      </w:r>
      <w:r>
        <w:rPr>
          <w:rFonts w:ascii="Arial" w:hAnsi="Arial" w:cs="Arial"/>
          <w:b/>
          <w:bCs/>
        </w:rPr>
        <w:t xml:space="preserve"> </w:t>
      </w:r>
      <w:r w:rsidRPr="00831A65">
        <w:rPr>
          <w:rFonts w:ascii="Arial" w:hAnsi="Arial" w:cs="Arial"/>
          <w:b/>
          <w:bCs/>
        </w:rPr>
        <w:t>access,</w:t>
      </w:r>
      <w:r>
        <w:rPr>
          <w:rFonts w:ascii="Arial" w:hAnsi="Arial" w:cs="Arial"/>
          <w:b/>
          <w:bCs/>
        </w:rPr>
        <w:t xml:space="preserve"> </w:t>
      </w:r>
      <w:r w:rsidRPr="00831A65">
        <w:rPr>
          <w:rFonts w:ascii="Arial" w:hAnsi="Arial" w:cs="Arial"/>
          <w:b/>
          <w:bCs/>
        </w:rPr>
        <w:t>drainage, landscaping,</w:t>
      </w:r>
      <w:r>
        <w:rPr>
          <w:rFonts w:ascii="Arial" w:hAnsi="Arial" w:cs="Arial"/>
          <w:b/>
          <w:bCs/>
        </w:rPr>
        <w:t xml:space="preserve"> </w:t>
      </w:r>
      <w:r w:rsidRPr="00831A65">
        <w:rPr>
          <w:rFonts w:ascii="Arial" w:hAnsi="Arial" w:cs="Arial"/>
          <w:b/>
          <w:bCs/>
        </w:rPr>
        <w:t>and associated infrastructure.</w:t>
      </w:r>
    </w:p>
    <w:p w14:paraId="65E0C10E" w14:textId="49C0DCC6" w:rsidR="00275A23" w:rsidRDefault="00275A23" w:rsidP="00275A23">
      <w:pPr>
        <w:ind w:left="1800"/>
        <w:rPr>
          <w:rFonts w:ascii="Arial" w:eastAsia="Times New Roman" w:hAnsi="Arial" w:cs="Arial"/>
          <w:color w:val="4472C4" w:themeColor="accent5"/>
          <w:u w:color="000000"/>
          <w:bdr w:val="none" w:sz="0" w:space="0" w:color="auto"/>
          <w:lang w:val="en-GB" w:eastAsia="en-GB"/>
        </w:rPr>
      </w:pPr>
      <w:r w:rsidRPr="00A27268">
        <w:rPr>
          <w:rFonts w:ascii="Arial" w:eastAsia="Times New Roman" w:hAnsi="Arial" w:cs="Arial"/>
          <w:bdr w:val="none" w:sz="0" w:space="0" w:color="auto"/>
        </w:rPr>
        <w:t>Land At Bolgoed Farm</w:t>
      </w:r>
      <w:r>
        <w:rPr>
          <w:rFonts w:ascii="Arial" w:eastAsia="Times New Roman" w:hAnsi="Arial" w:cs="Arial"/>
          <w:bdr w:val="none" w:sz="0" w:space="0" w:color="auto"/>
        </w:rPr>
        <w:t>,</w:t>
      </w:r>
      <w:r w:rsidRPr="00A27268">
        <w:rPr>
          <w:rFonts w:ascii="Arial" w:eastAsia="Times New Roman" w:hAnsi="Arial" w:cs="Arial"/>
          <w:bdr w:val="none" w:sz="0" w:space="0" w:color="auto"/>
        </w:rPr>
        <w:t xml:space="preserve"> Napier</w:t>
      </w:r>
      <w:r>
        <w:rPr>
          <w:rFonts w:ascii="Arial" w:eastAsia="Times New Roman" w:hAnsi="Arial" w:cs="Arial"/>
          <w:bdr w:val="none" w:sz="0" w:space="0" w:color="auto"/>
        </w:rPr>
        <w:t xml:space="preserve"> </w:t>
      </w:r>
      <w:r w:rsidRPr="00A27268">
        <w:rPr>
          <w:rFonts w:ascii="Arial" w:eastAsia="Times New Roman" w:hAnsi="Arial" w:cs="Arial"/>
          <w:bdr w:val="none" w:sz="0" w:space="0" w:color="auto"/>
        </w:rPr>
        <w:t>Road</w:t>
      </w:r>
      <w:r>
        <w:rPr>
          <w:rFonts w:ascii="Arial" w:eastAsia="Times New Roman" w:hAnsi="Arial" w:cs="Arial"/>
          <w:bdr w:val="none" w:sz="0" w:space="0" w:color="auto"/>
        </w:rPr>
        <w:t>,</w:t>
      </w:r>
      <w:r w:rsidRPr="00A27268">
        <w:rPr>
          <w:rFonts w:ascii="Arial" w:eastAsia="Times New Roman" w:hAnsi="Arial" w:cs="Arial"/>
          <w:bdr w:val="none" w:sz="0" w:space="0" w:color="auto"/>
        </w:rPr>
        <w:t xml:space="preserve"> Pontarddulais Swansea</w:t>
      </w:r>
      <w:r>
        <w:rPr>
          <w:rFonts w:ascii="Arial" w:eastAsia="Times New Roman" w:hAnsi="Arial" w:cs="Arial"/>
          <w:bdr w:val="none" w:sz="0" w:space="0" w:color="auto"/>
        </w:rPr>
        <w:t xml:space="preserve">, </w:t>
      </w:r>
      <w:r w:rsidRPr="00A27268">
        <w:rPr>
          <w:rFonts w:ascii="Arial" w:eastAsia="Times New Roman" w:hAnsi="Arial" w:cs="Arial"/>
          <w:bdr w:val="none" w:sz="0" w:space="0" w:color="auto"/>
        </w:rPr>
        <w:t>SA4 8JP</w:t>
      </w:r>
      <w:r w:rsidRPr="00A27268">
        <w:rPr>
          <w:rFonts w:ascii="Arial" w:eastAsia="Times New Roman" w:hAnsi="Arial" w:cs="Arial"/>
          <w:b/>
          <w:bCs/>
          <w:u w:color="000000"/>
          <w:bdr w:val="none" w:sz="0" w:space="0" w:color="auto"/>
          <w:lang w:val="en-GB" w:eastAsia="en-GB"/>
        </w:rPr>
        <w:t xml:space="preserve"> </w:t>
      </w:r>
      <w:r w:rsidR="004B6076">
        <w:rPr>
          <w:rFonts w:ascii="Arial" w:eastAsia="Times New Roman" w:hAnsi="Arial" w:cs="Arial"/>
          <w:b/>
          <w:bCs/>
          <w:u w:color="000000"/>
          <w:bdr w:val="none" w:sz="0" w:space="0" w:color="auto"/>
          <w:lang w:val="en-GB" w:eastAsia="en-GB"/>
        </w:rPr>
        <w:br/>
      </w:r>
      <w:r w:rsidR="001B32EC" w:rsidRPr="001B32EC">
        <w:rPr>
          <w:rFonts w:ascii="Arial" w:eastAsia="Times New Roman" w:hAnsi="Arial" w:cs="Arial"/>
          <w:color w:val="4472C4" w:themeColor="accent5"/>
          <w:u w:color="000000"/>
          <w:bdr w:val="none" w:sz="0" w:space="0" w:color="auto"/>
          <w:lang w:val="en-GB" w:eastAsia="en-GB"/>
        </w:rPr>
        <w:t xml:space="preserve">The Committee considered the </w:t>
      </w:r>
      <w:r w:rsidR="001B32EC">
        <w:rPr>
          <w:rFonts w:ascii="Arial" w:eastAsia="Times New Roman" w:hAnsi="Arial" w:cs="Arial"/>
          <w:color w:val="4472C4" w:themeColor="accent5"/>
          <w:u w:color="000000"/>
          <w:bdr w:val="none" w:sz="0" w:space="0" w:color="auto"/>
          <w:lang w:val="en-GB" w:eastAsia="en-GB"/>
        </w:rPr>
        <w:t>application and multiple documents</w:t>
      </w:r>
      <w:r w:rsidR="00244A91">
        <w:rPr>
          <w:rFonts w:ascii="Arial" w:eastAsia="Times New Roman" w:hAnsi="Arial" w:cs="Arial"/>
          <w:color w:val="4472C4" w:themeColor="accent5"/>
          <w:u w:color="000000"/>
          <w:bdr w:val="none" w:sz="0" w:space="0" w:color="auto"/>
          <w:lang w:val="en-GB" w:eastAsia="en-GB"/>
        </w:rPr>
        <w:t xml:space="preserve"> including the planning statement. </w:t>
      </w:r>
      <w:r w:rsidR="008547F8">
        <w:rPr>
          <w:rFonts w:ascii="Arial" w:eastAsia="Times New Roman" w:hAnsi="Arial" w:cs="Arial"/>
          <w:color w:val="4472C4" w:themeColor="accent5"/>
          <w:u w:color="000000"/>
          <w:bdr w:val="none" w:sz="0" w:space="0" w:color="auto"/>
          <w:lang w:val="en-GB" w:eastAsia="en-GB"/>
        </w:rPr>
        <w:t>It was noted that</w:t>
      </w:r>
      <w:r w:rsidR="006915AB">
        <w:rPr>
          <w:rFonts w:ascii="Arial" w:eastAsia="Times New Roman" w:hAnsi="Arial" w:cs="Arial"/>
          <w:color w:val="4472C4" w:themeColor="accent5"/>
          <w:u w:color="000000"/>
          <w:bdr w:val="none" w:sz="0" w:space="0" w:color="auto"/>
          <w:lang w:val="en-GB" w:eastAsia="en-GB"/>
        </w:rPr>
        <w:t xml:space="preserve"> the</w:t>
      </w:r>
      <w:r w:rsidR="003E266C">
        <w:rPr>
          <w:rFonts w:ascii="Arial" w:eastAsia="Times New Roman" w:hAnsi="Arial" w:cs="Arial"/>
          <w:color w:val="4472C4" w:themeColor="accent5"/>
          <w:u w:color="000000"/>
          <w:bdr w:val="none" w:sz="0" w:space="0" w:color="auto"/>
          <w:lang w:val="en-GB" w:eastAsia="en-GB"/>
        </w:rPr>
        <w:t xml:space="preserve"> statement is factually incorrect at point 2.13</w:t>
      </w:r>
      <w:r w:rsidR="000C6017">
        <w:rPr>
          <w:rFonts w:ascii="Arial" w:eastAsia="Times New Roman" w:hAnsi="Arial" w:cs="Arial"/>
          <w:color w:val="4472C4" w:themeColor="accent5"/>
          <w:u w:color="000000"/>
          <w:bdr w:val="none" w:sz="0" w:space="0" w:color="auto"/>
          <w:lang w:val="en-GB" w:eastAsia="en-GB"/>
        </w:rPr>
        <w:t xml:space="preserve"> and the services listed are not all on Bolgoed Road or within walking distance.</w:t>
      </w:r>
    </w:p>
    <w:p w14:paraId="59017CFB" w14:textId="702E44EF" w:rsidR="00625B1A" w:rsidRDefault="00625B1A" w:rsidP="00275A23">
      <w:pPr>
        <w:ind w:left="1800"/>
        <w:rPr>
          <w:rFonts w:ascii="Arial" w:eastAsia="Times New Roman" w:hAnsi="Arial" w:cs="Arial"/>
          <w:color w:val="4472C4" w:themeColor="accent5"/>
          <w:bdr w:val="none" w:sz="0" w:space="0" w:color="auto"/>
        </w:rPr>
      </w:pPr>
      <w:r w:rsidRPr="00625B1A">
        <w:rPr>
          <w:rFonts w:ascii="Arial" w:eastAsia="Times New Roman" w:hAnsi="Arial" w:cs="Arial"/>
          <w:color w:val="4472C4" w:themeColor="accent5"/>
          <w:bdr w:val="none" w:sz="0" w:space="0" w:color="auto"/>
        </w:rPr>
        <w:t>The LDP has an allocation of 50 dwellings within this are</w:t>
      </w:r>
      <w:r>
        <w:rPr>
          <w:rFonts w:ascii="Arial" w:eastAsia="Times New Roman" w:hAnsi="Arial" w:cs="Arial"/>
          <w:color w:val="4472C4" w:themeColor="accent5"/>
          <w:bdr w:val="none" w:sz="0" w:space="0" w:color="auto"/>
        </w:rPr>
        <w:t>a</w:t>
      </w:r>
      <w:r w:rsidR="003545A2">
        <w:rPr>
          <w:rFonts w:ascii="Arial" w:eastAsia="Times New Roman" w:hAnsi="Arial" w:cs="Arial"/>
          <w:color w:val="4472C4" w:themeColor="accent5"/>
          <w:bdr w:val="none" w:sz="0" w:space="0" w:color="auto"/>
        </w:rPr>
        <w:t xml:space="preserve">, this application is for an almost 100% increase in </w:t>
      </w:r>
      <w:r w:rsidR="00E12519">
        <w:rPr>
          <w:rFonts w:ascii="Arial" w:eastAsia="Times New Roman" w:hAnsi="Arial" w:cs="Arial"/>
          <w:color w:val="4472C4" w:themeColor="accent5"/>
          <w:bdr w:val="none" w:sz="0" w:space="0" w:color="auto"/>
        </w:rPr>
        <w:t>dwellings</w:t>
      </w:r>
      <w:r w:rsidR="00D60FC9">
        <w:rPr>
          <w:rFonts w:ascii="Arial" w:eastAsia="Times New Roman" w:hAnsi="Arial" w:cs="Arial"/>
          <w:color w:val="4472C4" w:themeColor="accent5"/>
          <w:bdr w:val="none" w:sz="0" w:space="0" w:color="auto"/>
        </w:rPr>
        <w:t>, suggesting this</w:t>
      </w:r>
      <w:r w:rsidR="00DC288C">
        <w:rPr>
          <w:rFonts w:ascii="Arial" w:eastAsia="Times New Roman" w:hAnsi="Arial" w:cs="Arial"/>
          <w:color w:val="4472C4" w:themeColor="accent5"/>
          <w:bdr w:val="none" w:sz="0" w:space="0" w:color="auto"/>
        </w:rPr>
        <w:t xml:space="preserve"> should be approved as it</w:t>
      </w:r>
      <w:r w:rsidR="00D60FC9">
        <w:rPr>
          <w:rFonts w:ascii="Arial" w:eastAsia="Times New Roman" w:hAnsi="Arial" w:cs="Arial"/>
          <w:color w:val="4472C4" w:themeColor="accent5"/>
          <w:bdr w:val="none" w:sz="0" w:space="0" w:color="auto"/>
        </w:rPr>
        <w:t xml:space="preserve"> will assist Swansea in reaching </w:t>
      </w:r>
      <w:proofErr w:type="spellStart"/>
      <w:r w:rsidR="00D60FC9">
        <w:rPr>
          <w:rFonts w:ascii="Arial" w:eastAsia="Times New Roman" w:hAnsi="Arial" w:cs="Arial"/>
          <w:color w:val="4472C4" w:themeColor="accent5"/>
          <w:bdr w:val="none" w:sz="0" w:space="0" w:color="auto"/>
        </w:rPr>
        <w:t>it’s</w:t>
      </w:r>
      <w:proofErr w:type="spellEnd"/>
      <w:r w:rsidR="00D60FC9">
        <w:rPr>
          <w:rFonts w:ascii="Arial" w:eastAsia="Times New Roman" w:hAnsi="Arial" w:cs="Arial"/>
          <w:color w:val="4472C4" w:themeColor="accent5"/>
          <w:bdr w:val="none" w:sz="0" w:space="0" w:color="auto"/>
        </w:rPr>
        <w:t xml:space="preserve"> housing needs</w:t>
      </w:r>
      <w:r w:rsidR="00E53CA6">
        <w:rPr>
          <w:rFonts w:ascii="Arial" w:eastAsia="Times New Roman" w:hAnsi="Arial" w:cs="Arial"/>
          <w:color w:val="4472C4" w:themeColor="accent5"/>
          <w:bdr w:val="none" w:sz="0" w:space="0" w:color="auto"/>
        </w:rPr>
        <w:t xml:space="preserve"> is disingenuous as Pontarddulais already bears a great deal of the County’s housing</w:t>
      </w:r>
      <w:r w:rsidR="00E02BCE">
        <w:rPr>
          <w:rFonts w:ascii="Arial" w:eastAsia="Times New Roman" w:hAnsi="Arial" w:cs="Arial"/>
          <w:color w:val="4472C4" w:themeColor="accent5"/>
          <w:bdr w:val="none" w:sz="0" w:space="0" w:color="auto"/>
        </w:rPr>
        <w:t xml:space="preserve"> need burden in other developments currently in progress or planned</w:t>
      </w:r>
      <w:r w:rsidR="005E2C6B">
        <w:rPr>
          <w:rFonts w:ascii="Arial" w:eastAsia="Times New Roman" w:hAnsi="Arial" w:cs="Arial"/>
          <w:color w:val="4472C4" w:themeColor="accent5"/>
          <w:bdr w:val="none" w:sz="0" w:space="0" w:color="auto"/>
        </w:rPr>
        <w:t xml:space="preserve">. There are multiple reasons why this development is not suitable </w:t>
      </w:r>
      <w:r w:rsidR="00DC288C">
        <w:rPr>
          <w:rFonts w:ascii="Arial" w:eastAsia="Times New Roman" w:hAnsi="Arial" w:cs="Arial"/>
          <w:color w:val="4472C4" w:themeColor="accent5"/>
          <w:bdr w:val="none" w:sz="0" w:space="0" w:color="auto"/>
        </w:rPr>
        <w:t xml:space="preserve">for the area and </w:t>
      </w:r>
      <w:r w:rsidR="008D4D61">
        <w:rPr>
          <w:rFonts w:ascii="Arial" w:eastAsia="Times New Roman" w:hAnsi="Arial" w:cs="Arial"/>
          <w:color w:val="4472C4" w:themeColor="accent5"/>
          <w:bdr w:val="none" w:sz="0" w:space="0" w:color="auto"/>
        </w:rPr>
        <w:t>they include:</w:t>
      </w:r>
    </w:p>
    <w:p w14:paraId="4D9D9721" w14:textId="77777777" w:rsidR="00E8316A" w:rsidRPr="00E8316A" w:rsidRDefault="008D4D61" w:rsidP="00E8316A">
      <w:pPr>
        <w:pStyle w:val="ListParagraph"/>
        <w:numPr>
          <w:ilvl w:val="0"/>
          <w:numId w:val="29"/>
        </w:numPr>
        <w:rPr>
          <w:rFonts w:ascii="Arial" w:eastAsia="Times New Roman" w:hAnsi="Arial" w:cs="Arial"/>
          <w:color w:val="4472C4" w:themeColor="accent5"/>
          <w:bdr w:val="none" w:sz="0" w:space="0" w:color="auto"/>
          <w:lang w:val="en-GB"/>
        </w:rPr>
      </w:pPr>
      <w:r w:rsidRPr="008D4D61">
        <w:rPr>
          <w:rFonts w:ascii="Arial" w:eastAsia="Times New Roman" w:hAnsi="Arial" w:cs="Arial"/>
          <w:color w:val="4472C4" w:themeColor="accent5"/>
          <w:bdr w:val="none" w:sz="0" w:space="0" w:color="auto"/>
        </w:rPr>
        <w:t>Lack of infrastructure and public transport</w:t>
      </w:r>
      <w:r>
        <w:rPr>
          <w:rFonts w:ascii="Arial" w:eastAsia="Times New Roman" w:hAnsi="Arial" w:cs="Arial"/>
          <w:color w:val="4472C4" w:themeColor="accent5"/>
          <w:bdr w:val="none" w:sz="0" w:space="0" w:color="auto"/>
        </w:rPr>
        <w:t xml:space="preserve"> – the planning statement references the bus and train services between Swansea and Ponta</w:t>
      </w:r>
      <w:r w:rsidR="003F4515">
        <w:rPr>
          <w:rFonts w:ascii="Arial" w:eastAsia="Times New Roman" w:hAnsi="Arial" w:cs="Arial"/>
          <w:color w:val="4472C4" w:themeColor="accent5"/>
          <w:bdr w:val="none" w:sz="0" w:space="0" w:color="auto"/>
        </w:rPr>
        <w:t>r</w:t>
      </w:r>
      <w:r>
        <w:rPr>
          <w:rFonts w:ascii="Arial" w:eastAsia="Times New Roman" w:hAnsi="Arial" w:cs="Arial"/>
          <w:color w:val="4472C4" w:themeColor="accent5"/>
          <w:bdr w:val="none" w:sz="0" w:space="0" w:color="auto"/>
        </w:rPr>
        <w:t xml:space="preserve">ddulais but doesn’t reference how few of those services </w:t>
      </w:r>
      <w:r w:rsidR="00086AA4">
        <w:rPr>
          <w:rFonts w:ascii="Arial" w:eastAsia="Times New Roman" w:hAnsi="Arial" w:cs="Arial"/>
          <w:color w:val="4472C4" w:themeColor="accent5"/>
          <w:bdr w:val="none" w:sz="0" w:space="0" w:color="auto"/>
        </w:rPr>
        <w:t xml:space="preserve">run at times essential for </w:t>
      </w:r>
      <w:r w:rsidR="00F6230F">
        <w:rPr>
          <w:rFonts w:ascii="Arial" w:eastAsia="Times New Roman" w:hAnsi="Arial" w:cs="Arial"/>
          <w:color w:val="4472C4" w:themeColor="accent5"/>
          <w:bdr w:val="none" w:sz="0" w:space="0" w:color="auto"/>
        </w:rPr>
        <w:t>normal working hours. Neither does it make reference to the lack of direct train services to Swansea.</w:t>
      </w:r>
      <w:r w:rsidR="00F11DAB">
        <w:rPr>
          <w:rFonts w:ascii="Arial" w:eastAsia="Times New Roman" w:hAnsi="Arial" w:cs="Arial"/>
          <w:color w:val="4472C4" w:themeColor="accent5"/>
          <w:bdr w:val="none" w:sz="0" w:space="0" w:color="auto"/>
        </w:rPr>
        <w:t xml:space="preserve"> There is also no active travel plan included with this application.</w:t>
      </w:r>
    </w:p>
    <w:p w14:paraId="73784671" w14:textId="5FAA8AD7" w:rsidR="008948C8" w:rsidRPr="00120A7F" w:rsidRDefault="00E8316A" w:rsidP="00120A7F">
      <w:pPr>
        <w:pStyle w:val="ListParagraph"/>
        <w:numPr>
          <w:ilvl w:val="0"/>
          <w:numId w:val="29"/>
        </w:numPr>
        <w:rPr>
          <w:rFonts w:ascii="Arial" w:eastAsia="Times New Roman" w:hAnsi="Arial" w:cs="Arial"/>
          <w:color w:val="4472C4" w:themeColor="accent5"/>
          <w:bdr w:val="none" w:sz="0" w:space="0" w:color="auto"/>
          <w:lang w:val="en-GB"/>
        </w:rPr>
      </w:pPr>
      <w:r>
        <w:rPr>
          <w:rFonts w:ascii="Arial" w:eastAsia="Times New Roman" w:hAnsi="Arial" w:cs="Arial"/>
          <w:color w:val="4472C4" w:themeColor="accent5"/>
          <w:bdr w:val="none" w:sz="0" w:space="0" w:color="auto"/>
        </w:rPr>
        <w:t>Th</w:t>
      </w:r>
      <w:r w:rsidRPr="00E8316A">
        <w:rPr>
          <w:rFonts w:ascii="Arial" w:eastAsia="Times New Roman" w:hAnsi="Arial" w:cs="Arial"/>
          <w:color w:val="4472C4" w:themeColor="accent5"/>
          <w:bdr w:val="none" w:sz="0" w:space="0" w:color="auto"/>
        </w:rPr>
        <w:t xml:space="preserve">e access from Cae Rebecca is </w:t>
      </w:r>
      <w:r w:rsidR="005844AF">
        <w:rPr>
          <w:rFonts w:ascii="Arial" w:eastAsia="Times New Roman" w:hAnsi="Arial" w:cs="Arial"/>
          <w:color w:val="4472C4" w:themeColor="accent5"/>
          <w:bdr w:val="none" w:sz="0" w:space="0" w:color="auto"/>
        </w:rPr>
        <w:t xml:space="preserve">too narrow and will cause traffic congestion and </w:t>
      </w:r>
      <w:r w:rsidR="00774E12">
        <w:rPr>
          <w:rFonts w:ascii="Arial" w:eastAsia="Times New Roman" w:hAnsi="Arial" w:cs="Arial"/>
          <w:color w:val="4472C4" w:themeColor="accent5"/>
          <w:bdr w:val="none" w:sz="0" w:space="0" w:color="auto"/>
        </w:rPr>
        <w:t>reduced traffic flow</w:t>
      </w:r>
      <w:r w:rsidR="00A52B21">
        <w:rPr>
          <w:rFonts w:ascii="Arial" w:eastAsia="Times New Roman" w:hAnsi="Arial" w:cs="Arial"/>
          <w:color w:val="4472C4" w:themeColor="accent5"/>
          <w:bdr w:val="none" w:sz="0" w:space="0" w:color="auto"/>
        </w:rPr>
        <w:t xml:space="preserve">. </w:t>
      </w:r>
      <w:r w:rsidR="007955C2">
        <w:rPr>
          <w:rFonts w:ascii="Arial" w:eastAsia="Times New Roman" w:hAnsi="Arial" w:cs="Arial"/>
          <w:color w:val="4472C4" w:themeColor="accent5"/>
          <w:bdr w:val="none" w:sz="0" w:space="0" w:color="auto"/>
        </w:rPr>
        <w:t xml:space="preserve">In an area already suffering from </w:t>
      </w:r>
      <w:r w:rsidR="006A19E1">
        <w:rPr>
          <w:rFonts w:ascii="Arial" w:eastAsia="Times New Roman" w:hAnsi="Arial" w:cs="Arial"/>
          <w:color w:val="4472C4" w:themeColor="accent5"/>
          <w:bdr w:val="none" w:sz="0" w:space="0" w:color="auto"/>
        </w:rPr>
        <w:t>excessive traffic</w:t>
      </w:r>
      <w:r w:rsidR="00576049">
        <w:rPr>
          <w:rFonts w:ascii="Arial" w:eastAsia="Times New Roman" w:hAnsi="Arial" w:cs="Arial"/>
          <w:color w:val="4472C4" w:themeColor="accent5"/>
          <w:bdr w:val="none" w:sz="0" w:space="0" w:color="auto"/>
        </w:rPr>
        <w:t xml:space="preserve">, the entry onto the main road will </w:t>
      </w:r>
      <w:r w:rsidR="00256D46">
        <w:rPr>
          <w:rFonts w:ascii="Arial" w:eastAsia="Times New Roman" w:hAnsi="Arial" w:cs="Arial"/>
          <w:color w:val="4472C4" w:themeColor="accent5"/>
          <w:bdr w:val="none" w:sz="0" w:space="0" w:color="auto"/>
        </w:rPr>
        <w:t xml:space="preserve">be completely gridlocked during rush hour and school time traffic movement resulting in increased danger to school children walking to and from </w:t>
      </w:r>
      <w:r w:rsidR="008A301D">
        <w:rPr>
          <w:rFonts w:ascii="Arial" w:eastAsia="Times New Roman" w:hAnsi="Arial" w:cs="Arial"/>
          <w:color w:val="4472C4" w:themeColor="accent5"/>
          <w:bdr w:val="none" w:sz="0" w:space="0" w:color="auto"/>
        </w:rPr>
        <w:t>school.</w:t>
      </w:r>
    </w:p>
    <w:p w14:paraId="0CD87BDB" w14:textId="77777777" w:rsidR="00C111D5" w:rsidRPr="00C111D5" w:rsidRDefault="00C67C93" w:rsidP="00120A7F">
      <w:pPr>
        <w:pStyle w:val="ListParagraph"/>
        <w:numPr>
          <w:ilvl w:val="0"/>
          <w:numId w:val="29"/>
        </w:numPr>
        <w:rPr>
          <w:rFonts w:ascii="Arial" w:eastAsia="Times New Roman" w:hAnsi="Arial" w:cs="Arial"/>
          <w:color w:val="4472C4" w:themeColor="accent5"/>
          <w:bdr w:val="none" w:sz="0" w:space="0" w:color="auto"/>
          <w:lang w:val="en-GB"/>
        </w:rPr>
      </w:pPr>
      <w:r>
        <w:rPr>
          <w:rFonts w:ascii="Arial" w:eastAsia="Times New Roman" w:hAnsi="Arial" w:cs="Arial"/>
          <w:color w:val="4472C4" w:themeColor="accent5"/>
          <w:bdr w:val="none" w:sz="0" w:space="0" w:color="auto"/>
        </w:rPr>
        <w:t>On road</w:t>
      </w:r>
      <w:r w:rsidR="00120A7F">
        <w:rPr>
          <w:rFonts w:ascii="Arial" w:eastAsia="Times New Roman" w:hAnsi="Arial" w:cs="Arial"/>
          <w:color w:val="4472C4" w:themeColor="accent5"/>
          <w:bdr w:val="none" w:sz="0" w:space="0" w:color="auto"/>
        </w:rPr>
        <w:t xml:space="preserve"> parking will cause significant issues to existing</w:t>
      </w:r>
      <w:r w:rsidR="00313D05">
        <w:rPr>
          <w:rFonts w:ascii="Arial" w:eastAsia="Times New Roman" w:hAnsi="Arial" w:cs="Arial"/>
          <w:color w:val="4472C4" w:themeColor="accent5"/>
          <w:bdr w:val="none" w:sz="0" w:space="0" w:color="auto"/>
        </w:rPr>
        <w:t xml:space="preserve"> homes as well as the proposed development. </w:t>
      </w:r>
      <w:r w:rsidR="00A02345">
        <w:rPr>
          <w:rFonts w:ascii="Arial" w:eastAsia="Times New Roman" w:hAnsi="Arial" w:cs="Arial"/>
          <w:color w:val="4472C4" w:themeColor="accent5"/>
          <w:bdr w:val="none" w:sz="0" w:space="0" w:color="auto"/>
        </w:rPr>
        <w:t xml:space="preserve">Many driveways are narrow </w:t>
      </w:r>
      <w:r w:rsidR="0051214A">
        <w:rPr>
          <w:rFonts w:ascii="Arial" w:eastAsia="Times New Roman" w:hAnsi="Arial" w:cs="Arial"/>
          <w:color w:val="4472C4" w:themeColor="accent5"/>
          <w:bdr w:val="none" w:sz="0" w:space="0" w:color="auto"/>
        </w:rPr>
        <w:t xml:space="preserve">with space for up to 3 cars </w:t>
      </w:r>
      <w:r w:rsidR="00BC65CC">
        <w:rPr>
          <w:rFonts w:ascii="Arial" w:eastAsia="Times New Roman" w:hAnsi="Arial" w:cs="Arial"/>
          <w:color w:val="4472C4" w:themeColor="accent5"/>
          <w:bdr w:val="none" w:sz="0" w:space="0" w:color="auto"/>
        </w:rPr>
        <w:t xml:space="preserve">one behind the other. Even assuming new residents will use these spaces, there is little room for </w:t>
      </w:r>
      <w:r w:rsidR="00FE0097">
        <w:rPr>
          <w:rFonts w:ascii="Arial" w:eastAsia="Times New Roman" w:hAnsi="Arial" w:cs="Arial"/>
          <w:color w:val="4472C4" w:themeColor="accent5"/>
          <w:bdr w:val="none" w:sz="0" w:space="0" w:color="auto"/>
        </w:rPr>
        <w:t xml:space="preserve">cars to be moved around and </w:t>
      </w:r>
      <w:r w:rsidR="00B326BB">
        <w:rPr>
          <w:rFonts w:ascii="Arial" w:eastAsia="Times New Roman" w:hAnsi="Arial" w:cs="Arial"/>
          <w:color w:val="4472C4" w:themeColor="accent5"/>
          <w:bdr w:val="none" w:sz="0" w:space="0" w:color="auto"/>
        </w:rPr>
        <w:t xml:space="preserve">parked waiting </w:t>
      </w:r>
      <w:r w:rsidR="00F404BC">
        <w:rPr>
          <w:rFonts w:ascii="Arial" w:eastAsia="Times New Roman" w:hAnsi="Arial" w:cs="Arial"/>
          <w:color w:val="4472C4" w:themeColor="accent5"/>
          <w:bdr w:val="none" w:sz="0" w:space="0" w:color="auto"/>
        </w:rPr>
        <w:t>to return to the driveways.</w:t>
      </w:r>
      <w:r w:rsidR="00BF672B">
        <w:rPr>
          <w:rFonts w:ascii="Arial" w:eastAsia="Times New Roman" w:hAnsi="Arial" w:cs="Arial"/>
          <w:color w:val="4472C4" w:themeColor="accent5"/>
          <w:bdr w:val="none" w:sz="0" w:space="0" w:color="auto"/>
        </w:rPr>
        <w:t xml:space="preserve"> Visitor parking is insufficient and remote from most dwellings in the new development</w:t>
      </w:r>
      <w:r w:rsidR="00993C2A">
        <w:rPr>
          <w:rFonts w:ascii="Arial" w:eastAsia="Times New Roman" w:hAnsi="Arial" w:cs="Arial"/>
          <w:color w:val="4472C4" w:themeColor="accent5"/>
          <w:bdr w:val="none" w:sz="0" w:space="0" w:color="auto"/>
        </w:rPr>
        <w:t>.</w:t>
      </w:r>
      <w:r w:rsidR="00D21991">
        <w:rPr>
          <w:rFonts w:ascii="Arial" w:eastAsia="Times New Roman" w:hAnsi="Arial" w:cs="Arial"/>
          <w:color w:val="4472C4" w:themeColor="accent5"/>
          <w:bdr w:val="none" w:sz="0" w:space="0" w:color="auto"/>
        </w:rPr>
        <w:t xml:space="preserve"> </w:t>
      </w:r>
      <w:r w:rsidR="004A461F">
        <w:rPr>
          <w:rFonts w:ascii="Arial" w:eastAsia="Times New Roman" w:hAnsi="Arial" w:cs="Arial"/>
          <w:color w:val="4472C4" w:themeColor="accent5"/>
          <w:bdr w:val="none" w:sz="0" w:space="0" w:color="auto"/>
        </w:rPr>
        <w:t xml:space="preserve">Indiscriminate parking is inevitable and will cause many issues including an unsafe space for children to play freely as suggested in the planning </w:t>
      </w:r>
      <w:proofErr w:type="spellStart"/>
      <w:r w:rsidR="004A461F">
        <w:rPr>
          <w:rFonts w:ascii="Arial" w:eastAsia="Times New Roman" w:hAnsi="Arial" w:cs="Arial"/>
          <w:color w:val="4472C4" w:themeColor="accent5"/>
          <w:bdr w:val="none" w:sz="0" w:space="0" w:color="auto"/>
        </w:rPr>
        <w:t>statement.</w:t>
      </w:r>
      <w:r w:rsidR="00464252">
        <w:rPr>
          <w:rFonts w:ascii="Arial" w:eastAsia="Times New Roman" w:hAnsi="Arial" w:cs="Arial"/>
          <w:color w:val="4472C4" w:themeColor="accent5"/>
          <w:bdr w:val="none" w:sz="0" w:space="0" w:color="auto"/>
        </w:rPr>
        <w:t>It</w:t>
      </w:r>
      <w:proofErr w:type="spellEnd"/>
      <w:r w:rsidR="00464252">
        <w:rPr>
          <w:rFonts w:ascii="Arial" w:eastAsia="Times New Roman" w:hAnsi="Arial" w:cs="Arial"/>
          <w:color w:val="4472C4" w:themeColor="accent5"/>
          <w:bdr w:val="none" w:sz="0" w:space="0" w:color="auto"/>
        </w:rPr>
        <w:t xml:space="preserve"> is believed overspill car parking and lazy parking will cause significant</w:t>
      </w:r>
      <w:r w:rsidR="00B529F0">
        <w:rPr>
          <w:rFonts w:ascii="Arial" w:eastAsia="Times New Roman" w:hAnsi="Arial" w:cs="Arial"/>
          <w:color w:val="4472C4" w:themeColor="accent5"/>
          <w:bdr w:val="none" w:sz="0" w:space="0" w:color="auto"/>
        </w:rPr>
        <w:t xml:space="preserve"> safety</w:t>
      </w:r>
      <w:r w:rsidR="00464252">
        <w:rPr>
          <w:rFonts w:ascii="Arial" w:eastAsia="Times New Roman" w:hAnsi="Arial" w:cs="Arial"/>
          <w:color w:val="4472C4" w:themeColor="accent5"/>
          <w:bdr w:val="none" w:sz="0" w:space="0" w:color="auto"/>
        </w:rPr>
        <w:t xml:space="preserve"> issues</w:t>
      </w:r>
      <w:r w:rsidR="00B529F0">
        <w:rPr>
          <w:rFonts w:ascii="Arial" w:eastAsia="Times New Roman" w:hAnsi="Arial" w:cs="Arial"/>
          <w:color w:val="4472C4" w:themeColor="accent5"/>
          <w:bdr w:val="none" w:sz="0" w:space="0" w:color="auto"/>
        </w:rPr>
        <w:t xml:space="preserve"> to existing and proposed residents.</w:t>
      </w:r>
    </w:p>
    <w:p w14:paraId="272C0D96" w14:textId="48B2C265" w:rsidR="00120A7F" w:rsidRPr="004A461F" w:rsidRDefault="00464252" w:rsidP="00120A7F">
      <w:pPr>
        <w:pStyle w:val="ListParagraph"/>
        <w:numPr>
          <w:ilvl w:val="0"/>
          <w:numId w:val="29"/>
        </w:numPr>
        <w:rPr>
          <w:rFonts w:ascii="Arial" w:eastAsia="Times New Roman" w:hAnsi="Arial" w:cs="Arial"/>
          <w:color w:val="4472C4" w:themeColor="accent5"/>
          <w:bdr w:val="none" w:sz="0" w:space="0" w:color="auto"/>
          <w:lang w:val="en-GB"/>
        </w:rPr>
      </w:pPr>
      <w:r>
        <w:rPr>
          <w:rFonts w:ascii="Arial" w:eastAsia="Times New Roman" w:hAnsi="Arial" w:cs="Arial"/>
          <w:color w:val="4472C4" w:themeColor="accent5"/>
          <w:bdr w:val="none" w:sz="0" w:space="0" w:color="auto"/>
        </w:rPr>
        <w:t xml:space="preserve"> </w:t>
      </w:r>
    </w:p>
    <w:p w14:paraId="6734A56C" w14:textId="47E0EA60" w:rsidR="004A461F" w:rsidRPr="003E675E" w:rsidRDefault="005E0869" w:rsidP="00120A7F">
      <w:pPr>
        <w:pStyle w:val="ListParagraph"/>
        <w:numPr>
          <w:ilvl w:val="0"/>
          <w:numId w:val="29"/>
        </w:numPr>
        <w:rPr>
          <w:rFonts w:ascii="Arial" w:eastAsia="Times New Roman" w:hAnsi="Arial" w:cs="Arial"/>
          <w:color w:val="4472C4" w:themeColor="accent5"/>
          <w:bdr w:val="none" w:sz="0" w:space="0" w:color="auto"/>
          <w:lang w:val="en-GB"/>
        </w:rPr>
      </w:pPr>
      <w:r>
        <w:rPr>
          <w:rFonts w:ascii="Arial" w:eastAsia="Times New Roman" w:hAnsi="Arial" w:cs="Arial"/>
          <w:color w:val="4472C4" w:themeColor="accent5"/>
          <w:bdr w:val="none" w:sz="0" w:space="0" w:color="auto"/>
        </w:rPr>
        <w:lastRenderedPageBreak/>
        <w:t xml:space="preserve">The SUDS plan is </w:t>
      </w:r>
      <w:r w:rsidR="000F476C">
        <w:rPr>
          <w:rFonts w:ascii="Arial" w:eastAsia="Times New Roman" w:hAnsi="Arial" w:cs="Arial"/>
          <w:color w:val="4472C4" w:themeColor="accent5"/>
          <w:bdr w:val="none" w:sz="0" w:space="0" w:color="auto"/>
        </w:rPr>
        <w:t xml:space="preserve">inadequate as while it states </w:t>
      </w:r>
      <w:r w:rsidR="003C2EFD">
        <w:rPr>
          <w:rFonts w:ascii="Arial" w:eastAsia="Times New Roman" w:hAnsi="Arial" w:cs="Arial"/>
          <w:color w:val="4472C4" w:themeColor="accent5"/>
          <w:bdr w:val="none" w:sz="0" w:space="0" w:color="auto"/>
        </w:rPr>
        <w:t>that from 2030 the surface water will enter the sewer, there is no</w:t>
      </w:r>
      <w:r w:rsidR="00320D5A">
        <w:rPr>
          <w:rFonts w:ascii="Arial" w:eastAsia="Times New Roman" w:hAnsi="Arial" w:cs="Arial"/>
          <w:color w:val="4472C4" w:themeColor="accent5"/>
          <w:bdr w:val="none" w:sz="0" w:space="0" w:color="auto"/>
        </w:rPr>
        <w:t xml:space="preserve"> feasible alternative prior to this. The geographical area is know</w:t>
      </w:r>
      <w:r w:rsidR="003342DC">
        <w:rPr>
          <w:rFonts w:ascii="Arial" w:eastAsia="Times New Roman" w:hAnsi="Arial" w:cs="Arial"/>
          <w:color w:val="4472C4" w:themeColor="accent5"/>
          <w:bdr w:val="none" w:sz="0" w:space="0" w:color="auto"/>
        </w:rPr>
        <w:t>n</w:t>
      </w:r>
      <w:r w:rsidR="00320D5A">
        <w:rPr>
          <w:rFonts w:ascii="Arial" w:eastAsia="Times New Roman" w:hAnsi="Arial" w:cs="Arial"/>
          <w:color w:val="4472C4" w:themeColor="accent5"/>
          <w:bdr w:val="none" w:sz="0" w:space="0" w:color="auto"/>
        </w:rPr>
        <w:t xml:space="preserve"> for its impermeable clay soil which does not easily drain</w:t>
      </w:r>
      <w:r w:rsidR="005E122B">
        <w:rPr>
          <w:rFonts w:ascii="Arial" w:eastAsia="Times New Roman" w:hAnsi="Arial" w:cs="Arial"/>
          <w:color w:val="4472C4" w:themeColor="accent5"/>
          <w:bdr w:val="none" w:sz="0" w:space="0" w:color="auto"/>
        </w:rPr>
        <w:t xml:space="preserve">. There is suggestion that a pond will be built to accommodate the surface </w:t>
      </w:r>
      <w:r w:rsidR="00684138">
        <w:rPr>
          <w:rFonts w:ascii="Arial" w:eastAsia="Times New Roman" w:hAnsi="Arial" w:cs="Arial"/>
          <w:color w:val="4472C4" w:themeColor="accent5"/>
          <w:bdr w:val="none" w:sz="0" w:space="0" w:color="auto"/>
        </w:rPr>
        <w:t>water,</w:t>
      </w:r>
      <w:r w:rsidR="005E122B">
        <w:rPr>
          <w:rFonts w:ascii="Arial" w:eastAsia="Times New Roman" w:hAnsi="Arial" w:cs="Arial"/>
          <w:color w:val="4472C4" w:themeColor="accent5"/>
          <w:bdr w:val="none" w:sz="0" w:space="0" w:color="auto"/>
        </w:rPr>
        <w:t xml:space="preserve"> </w:t>
      </w:r>
      <w:r w:rsidR="003342DC">
        <w:rPr>
          <w:rFonts w:ascii="Arial" w:eastAsia="Times New Roman" w:hAnsi="Arial" w:cs="Arial"/>
          <w:color w:val="4472C4" w:themeColor="accent5"/>
          <w:bdr w:val="none" w:sz="0" w:space="0" w:color="auto"/>
        </w:rPr>
        <w:t xml:space="preserve">and it will </w:t>
      </w:r>
      <w:r w:rsidR="001502B1">
        <w:rPr>
          <w:rFonts w:ascii="Arial" w:eastAsia="Times New Roman" w:hAnsi="Arial" w:cs="Arial"/>
          <w:color w:val="4472C4" w:themeColor="accent5"/>
          <w:bdr w:val="none" w:sz="0" w:space="0" w:color="auto"/>
        </w:rPr>
        <w:t>drain</w:t>
      </w:r>
      <w:r w:rsidR="003342DC">
        <w:rPr>
          <w:rFonts w:ascii="Arial" w:eastAsia="Times New Roman" w:hAnsi="Arial" w:cs="Arial"/>
          <w:color w:val="4472C4" w:themeColor="accent5"/>
          <w:bdr w:val="none" w:sz="0" w:space="0" w:color="auto"/>
        </w:rPr>
        <w:t xml:space="preserve"> from this into the surrounding ground. The committee did not believe this to be a credible solution</w:t>
      </w:r>
      <w:r w:rsidR="00FA0DBF">
        <w:rPr>
          <w:rFonts w:ascii="Arial" w:eastAsia="Times New Roman" w:hAnsi="Arial" w:cs="Arial"/>
          <w:color w:val="4472C4" w:themeColor="accent5"/>
          <w:bdr w:val="none" w:sz="0" w:space="0" w:color="auto"/>
        </w:rPr>
        <w:t xml:space="preserve"> and would like to see a more developed plan for how surface water will be prevented from negatively impacting </w:t>
      </w:r>
      <w:r w:rsidR="00464176">
        <w:rPr>
          <w:rFonts w:ascii="Arial" w:eastAsia="Times New Roman" w:hAnsi="Arial" w:cs="Arial"/>
          <w:color w:val="4472C4" w:themeColor="accent5"/>
          <w:bdr w:val="none" w:sz="0" w:space="0" w:color="auto"/>
        </w:rPr>
        <w:t>surrounding land and property.</w:t>
      </w:r>
    </w:p>
    <w:p w14:paraId="69B45751" w14:textId="233F9768" w:rsidR="003E675E" w:rsidRPr="001502B1" w:rsidRDefault="003E675E" w:rsidP="00120A7F">
      <w:pPr>
        <w:pStyle w:val="ListParagraph"/>
        <w:numPr>
          <w:ilvl w:val="0"/>
          <w:numId w:val="29"/>
        </w:numPr>
        <w:rPr>
          <w:rFonts w:ascii="Arial" w:eastAsia="Times New Roman" w:hAnsi="Arial" w:cs="Arial"/>
          <w:color w:val="4472C4" w:themeColor="accent5"/>
          <w:bdr w:val="none" w:sz="0" w:space="0" w:color="auto"/>
          <w:lang w:val="en-GB"/>
        </w:rPr>
      </w:pPr>
      <w:proofErr w:type="spellStart"/>
      <w:r>
        <w:rPr>
          <w:rFonts w:ascii="Arial" w:eastAsia="Times New Roman" w:hAnsi="Arial" w:cs="Arial"/>
          <w:color w:val="4472C4" w:themeColor="accent5"/>
          <w:bdr w:val="none" w:sz="0" w:space="0" w:color="auto"/>
        </w:rPr>
        <w:t>Dwr</w:t>
      </w:r>
      <w:proofErr w:type="spellEnd"/>
      <w:r>
        <w:rPr>
          <w:rFonts w:ascii="Arial" w:eastAsia="Times New Roman" w:hAnsi="Arial" w:cs="Arial"/>
          <w:color w:val="4472C4" w:themeColor="accent5"/>
          <w:bdr w:val="none" w:sz="0" w:space="0" w:color="auto"/>
        </w:rPr>
        <w:t xml:space="preserve"> Cymru have</w:t>
      </w:r>
      <w:r w:rsidR="0084743A">
        <w:rPr>
          <w:rFonts w:ascii="Arial" w:eastAsia="Times New Roman" w:hAnsi="Arial" w:cs="Arial"/>
          <w:color w:val="4472C4" w:themeColor="accent5"/>
          <w:bdr w:val="none" w:sz="0" w:space="0" w:color="auto"/>
        </w:rPr>
        <w:t xml:space="preserve"> stated there is no capacity to support this application and the plan </w:t>
      </w:r>
      <w:r w:rsidR="005760C7">
        <w:rPr>
          <w:rFonts w:ascii="Arial" w:eastAsia="Times New Roman" w:hAnsi="Arial" w:cs="Arial"/>
          <w:color w:val="4472C4" w:themeColor="accent5"/>
          <w:bdr w:val="none" w:sz="0" w:space="0" w:color="auto"/>
        </w:rPr>
        <w:t>to avoid run-off into the Loughor Estuary is inadequate.</w:t>
      </w:r>
    </w:p>
    <w:p w14:paraId="740C83E6" w14:textId="07809B87" w:rsidR="001502B1" w:rsidRDefault="00BB26D9" w:rsidP="00120A7F">
      <w:pPr>
        <w:pStyle w:val="ListParagraph"/>
        <w:numPr>
          <w:ilvl w:val="0"/>
          <w:numId w:val="29"/>
        </w:numPr>
        <w:rPr>
          <w:rFonts w:ascii="Arial" w:eastAsia="Times New Roman" w:hAnsi="Arial" w:cs="Arial"/>
          <w:color w:val="4472C4" w:themeColor="accent5"/>
          <w:bdr w:val="none" w:sz="0" w:space="0" w:color="auto"/>
          <w:lang w:val="en-GB"/>
        </w:rPr>
      </w:pPr>
      <w:r>
        <w:rPr>
          <w:rFonts w:ascii="Arial" w:eastAsia="Times New Roman" w:hAnsi="Arial" w:cs="Arial"/>
          <w:color w:val="4472C4" w:themeColor="accent5"/>
          <w:bdr w:val="none" w:sz="0" w:space="0" w:color="auto"/>
          <w:lang w:val="en-GB"/>
        </w:rPr>
        <w:t xml:space="preserve">The Committee </w:t>
      </w:r>
      <w:r w:rsidR="006D643F">
        <w:rPr>
          <w:rFonts w:ascii="Arial" w:eastAsia="Times New Roman" w:hAnsi="Arial" w:cs="Arial"/>
          <w:color w:val="4472C4" w:themeColor="accent5"/>
          <w:bdr w:val="none" w:sz="0" w:space="0" w:color="auto"/>
          <w:lang w:val="en-GB"/>
        </w:rPr>
        <w:t>feel that the proposed play strategy is inadequate and would like to draw attention to the total lack of consider</w:t>
      </w:r>
      <w:r w:rsidR="00CE50B6">
        <w:rPr>
          <w:rFonts w:ascii="Arial" w:eastAsia="Times New Roman" w:hAnsi="Arial" w:cs="Arial"/>
          <w:color w:val="4472C4" w:themeColor="accent5"/>
          <w:bdr w:val="none" w:sz="0" w:space="0" w:color="auto"/>
          <w:lang w:val="en-GB"/>
        </w:rPr>
        <w:t xml:space="preserve">ation for differently abled children. There is no accessible play equipment </w:t>
      </w:r>
      <w:r w:rsidR="005D0251">
        <w:rPr>
          <w:rFonts w:ascii="Arial" w:eastAsia="Times New Roman" w:hAnsi="Arial" w:cs="Arial"/>
          <w:color w:val="4472C4" w:themeColor="accent5"/>
          <w:bdr w:val="none" w:sz="0" w:space="0" w:color="auto"/>
          <w:lang w:val="en-GB"/>
        </w:rPr>
        <w:t>proposed,</w:t>
      </w:r>
      <w:r w:rsidR="00CE50B6">
        <w:rPr>
          <w:rFonts w:ascii="Arial" w:eastAsia="Times New Roman" w:hAnsi="Arial" w:cs="Arial"/>
          <w:color w:val="4472C4" w:themeColor="accent5"/>
          <w:bdr w:val="none" w:sz="0" w:space="0" w:color="auto"/>
          <w:lang w:val="en-GB"/>
        </w:rPr>
        <w:t xml:space="preserve"> and the small wooden items would pose a slip hazard and rot quickly in the damp conditions due to the clay soil.</w:t>
      </w:r>
    </w:p>
    <w:p w14:paraId="03BB1CC2" w14:textId="55A4155F" w:rsidR="009C495A" w:rsidRDefault="009C495A" w:rsidP="00120A7F">
      <w:pPr>
        <w:pStyle w:val="ListParagraph"/>
        <w:numPr>
          <w:ilvl w:val="0"/>
          <w:numId w:val="29"/>
        </w:numPr>
        <w:rPr>
          <w:rFonts w:ascii="Arial" w:eastAsia="Times New Roman" w:hAnsi="Arial" w:cs="Arial"/>
          <w:color w:val="4472C4" w:themeColor="accent5"/>
          <w:bdr w:val="none" w:sz="0" w:space="0" w:color="auto"/>
          <w:lang w:val="en-GB"/>
        </w:rPr>
      </w:pPr>
      <w:r>
        <w:rPr>
          <w:rFonts w:ascii="Arial" w:eastAsia="Times New Roman" w:hAnsi="Arial" w:cs="Arial"/>
          <w:color w:val="4472C4" w:themeColor="accent5"/>
          <w:bdr w:val="none" w:sz="0" w:space="0" w:color="auto"/>
          <w:lang w:val="en-GB"/>
        </w:rPr>
        <w:t xml:space="preserve">There </w:t>
      </w:r>
      <w:r w:rsidR="00C877CC">
        <w:rPr>
          <w:rFonts w:ascii="Arial" w:eastAsia="Times New Roman" w:hAnsi="Arial" w:cs="Arial"/>
          <w:color w:val="4472C4" w:themeColor="accent5"/>
          <w:bdr w:val="none" w:sz="0" w:space="0" w:color="auto"/>
          <w:lang w:val="en-GB"/>
        </w:rPr>
        <w:t>appears to be no</w:t>
      </w:r>
      <w:r w:rsidR="002A3742">
        <w:rPr>
          <w:rFonts w:ascii="Arial" w:eastAsia="Times New Roman" w:hAnsi="Arial" w:cs="Arial"/>
          <w:color w:val="4472C4" w:themeColor="accent5"/>
          <w:bdr w:val="none" w:sz="0" w:space="0" w:color="auto"/>
          <w:lang w:val="en-GB"/>
        </w:rPr>
        <w:t xml:space="preserve"> plan for maintenance </w:t>
      </w:r>
      <w:r w:rsidR="00A254CF">
        <w:rPr>
          <w:rFonts w:ascii="Arial" w:eastAsia="Times New Roman" w:hAnsi="Arial" w:cs="Arial"/>
          <w:color w:val="4472C4" w:themeColor="accent5"/>
          <w:bdr w:val="none" w:sz="0" w:space="0" w:color="auto"/>
          <w:lang w:val="en-GB"/>
        </w:rPr>
        <w:t>of the landscaped areas going forward or a biodiversity management plan.</w:t>
      </w:r>
    </w:p>
    <w:p w14:paraId="33CD4CF4" w14:textId="65F5FB89" w:rsidR="002F26AC" w:rsidRPr="00120A7F" w:rsidRDefault="00113887" w:rsidP="00120A7F">
      <w:pPr>
        <w:pStyle w:val="ListParagraph"/>
        <w:numPr>
          <w:ilvl w:val="0"/>
          <w:numId w:val="29"/>
        </w:numPr>
        <w:rPr>
          <w:rFonts w:ascii="Arial" w:eastAsia="Times New Roman" w:hAnsi="Arial" w:cs="Arial"/>
          <w:color w:val="4472C4" w:themeColor="accent5"/>
          <w:bdr w:val="none" w:sz="0" w:space="0" w:color="auto"/>
          <w:lang w:val="en-GB"/>
        </w:rPr>
      </w:pPr>
      <w:r>
        <w:rPr>
          <w:rFonts w:ascii="Arial" w:eastAsia="Times New Roman" w:hAnsi="Arial" w:cs="Arial"/>
          <w:color w:val="4472C4" w:themeColor="accent5"/>
          <w:bdr w:val="none" w:sz="0" w:space="0" w:color="auto"/>
          <w:lang w:val="en-GB"/>
        </w:rPr>
        <w:t>The Welsh language has not been treated equally with English duri</w:t>
      </w:r>
      <w:r w:rsidR="00EB635F">
        <w:rPr>
          <w:rFonts w:ascii="Arial" w:eastAsia="Times New Roman" w:hAnsi="Arial" w:cs="Arial"/>
          <w:color w:val="4472C4" w:themeColor="accent5"/>
          <w:bdr w:val="none" w:sz="0" w:space="0" w:color="auto"/>
          <w:lang w:val="en-GB"/>
        </w:rPr>
        <w:t>ng this or the PAC consultation. There was a very small statement to say a Welsh language version of the form was available on request but this would have caused a delay.</w:t>
      </w:r>
      <w:r w:rsidR="00F80165">
        <w:rPr>
          <w:rFonts w:ascii="Arial" w:eastAsia="Times New Roman" w:hAnsi="Arial" w:cs="Arial"/>
          <w:color w:val="4472C4" w:themeColor="accent5"/>
          <w:bdr w:val="none" w:sz="0" w:space="0" w:color="auto"/>
          <w:lang w:val="en-GB"/>
        </w:rPr>
        <w:t xml:space="preserve"> The application states the developer has met with a local </w:t>
      </w:r>
      <w:proofErr w:type="spellStart"/>
      <w:r w:rsidR="00F80165">
        <w:rPr>
          <w:rFonts w:ascii="Arial" w:eastAsia="Times New Roman" w:hAnsi="Arial" w:cs="Arial"/>
          <w:color w:val="4472C4" w:themeColor="accent5"/>
          <w:bdr w:val="none" w:sz="0" w:space="0" w:color="auto"/>
          <w:lang w:val="en-GB"/>
        </w:rPr>
        <w:t>welsh</w:t>
      </w:r>
      <w:proofErr w:type="spellEnd"/>
      <w:r w:rsidR="00F80165">
        <w:rPr>
          <w:rFonts w:ascii="Arial" w:eastAsia="Times New Roman" w:hAnsi="Arial" w:cs="Arial"/>
          <w:color w:val="4472C4" w:themeColor="accent5"/>
          <w:bdr w:val="none" w:sz="0" w:space="0" w:color="auto"/>
          <w:lang w:val="en-GB"/>
        </w:rPr>
        <w:t xml:space="preserve"> language group but doesn’t stipulate which one. The developer made no effort to meet with the Town Council Welsh Committee and refused to meet with the Town Council during the PAC process so the committee questions the developer’s intention to consult comprehensively with the community.</w:t>
      </w:r>
      <w:r w:rsidR="00D2503D">
        <w:rPr>
          <w:rFonts w:ascii="Arial" w:eastAsia="Times New Roman" w:hAnsi="Arial" w:cs="Arial"/>
          <w:color w:val="4472C4" w:themeColor="accent5"/>
          <w:bdr w:val="none" w:sz="0" w:space="0" w:color="auto"/>
          <w:lang w:val="en-GB"/>
        </w:rPr>
        <w:br/>
        <w:t>The committee</w:t>
      </w:r>
      <w:r w:rsidR="00205ECD">
        <w:rPr>
          <w:rFonts w:ascii="Arial" w:eastAsia="Times New Roman" w:hAnsi="Arial" w:cs="Arial"/>
          <w:color w:val="4472C4" w:themeColor="accent5"/>
          <w:bdr w:val="none" w:sz="0" w:space="0" w:color="auto"/>
          <w:lang w:val="en-GB"/>
        </w:rPr>
        <w:t xml:space="preserve"> object to this application. Proposed, seconded and agreed by all.</w:t>
      </w:r>
    </w:p>
    <w:p w14:paraId="7A5B220E" w14:textId="77777777" w:rsidR="00275A23" w:rsidRDefault="00275A23" w:rsidP="00275A23">
      <w:pPr>
        <w:ind w:left="1800"/>
        <w:rPr>
          <w:rFonts w:ascii="Arial" w:eastAsia="Times New Roman" w:hAnsi="Arial" w:cs="Arial"/>
          <w:b/>
          <w:bCs/>
          <w:u w:color="000000"/>
          <w:bdr w:val="none" w:sz="0" w:space="0" w:color="auto"/>
          <w:lang w:val="en-GB" w:eastAsia="en-GB"/>
        </w:rPr>
      </w:pPr>
    </w:p>
    <w:p w14:paraId="62F49B6C" w14:textId="205BDF77" w:rsidR="00626AFC" w:rsidRPr="00626AFC" w:rsidRDefault="007A2AB6" w:rsidP="00C111D5">
      <w:pPr>
        <w:pStyle w:val="ListParagraph"/>
        <w:numPr>
          <w:ilvl w:val="0"/>
          <w:numId w:val="28"/>
        </w:numPr>
        <w:rPr>
          <w:rFonts w:ascii="Arial" w:eastAsia="Times New Roman" w:hAnsi="Arial" w:cs="Arial"/>
          <w:b/>
          <w:bCs/>
          <w:bdr w:val="none" w:sz="0" w:space="0" w:color="auto"/>
        </w:rPr>
      </w:pPr>
      <w:r>
        <w:rPr>
          <w:rFonts w:ascii="Arial" w:hAnsi="Arial" w:cs="Arial"/>
          <w:b/>
          <w:bCs/>
        </w:rPr>
        <w:t>2026/</w:t>
      </w:r>
      <w:r w:rsidR="003869A2">
        <w:rPr>
          <w:rFonts w:ascii="Arial" w:hAnsi="Arial" w:cs="Arial"/>
          <w:b/>
          <w:bCs/>
        </w:rPr>
        <w:t xml:space="preserve">63 </w:t>
      </w:r>
      <w:hyperlink r:id="rId9" w:history="1">
        <w:r w:rsidR="00275A23" w:rsidRPr="00AD08CC">
          <w:rPr>
            <w:rStyle w:val="Hyperlink"/>
            <w:rFonts w:ascii="Arial" w:eastAsia="Times New Roman" w:hAnsi="Arial" w:cs="Arial"/>
            <w:b/>
            <w:bCs/>
            <w:bdr w:val="none" w:sz="0" w:space="0" w:color="auto"/>
          </w:rPr>
          <w:t>2026/0066/PLD</w:t>
        </w:r>
      </w:hyperlink>
      <w:r w:rsidR="00275A23">
        <w:rPr>
          <w:rFonts w:ascii="Arial" w:eastAsia="Times New Roman" w:hAnsi="Arial" w:cs="Arial"/>
          <w:b/>
          <w:bCs/>
          <w:bdr w:val="none" w:sz="0" w:space="0" w:color="auto"/>
        </w:rPr>
        <w:br/>
      </w:r>
      <w:r w:rsidR="00275A23" w:rsidRPr="002E7A4E">
        <w:rPr>
          <w:rFonts w:ascii="Arial" w:eastAsia="Times New Roman" w:hAnsi="Arial" w:cs="Arial"/>
          <w:b/>
          <w:bCs/>
          <w:bdr w:val="none" w:sz="0" w:space="0" w:color="auto"/>
        </w:rPr>
        <w:t>Use of property as a care home for children and young people, installation of replacement windows, new roof covering and erection of 1.8m fencing and gate to side and rear (application for a Certificate of Proposed Lawful Development)</w:t>
      </w:r>
      <w:r w:rsidR="00275A23">
        <w:rPr>
          <w:rFonts w:ascii="Arial" w:eastAsia="Times New Roman" w:hAnsi="Arial" w:cs="Arial"/>
          <w:b/>
          <w:bCs/>
          <w:bdr w:val="none" w:sz="0" w:space="0" w:color="auto"/>
        </w:rPr>
        <w:br/>
      </w:r>
      <w:r w:rsidR="00275A23" w:rsidRPr="00AD08CC">
        <w:rPr>
          <w:rFonts w:ascii="Arial" w:eastAsia="Times New Roman" w:hAnsi="Arial" w:cs="Arial"/>
          <w:bdr w:val="none" w:sz="0" w:space="0" w:color="auto"/>
        </w:rPr>
        <w:t xml:space="preserve">Craigle </w:t>
      </w:r>
      <w:proofErr w:type="spellStart"/>
      <w:r w:rsidR="00275A23" w:rsidRPr="00AD08CC">
        <w:rPr>
          <w:rFonts w:ascii="Arial" w:eastAsia="Times New Roman" w:hAnsi="Arial" w:cs="Arial"/>
          <w:bdr w:val="none" w:sz="0" w:space="0" w:color="auto"/>
        </w:rPr>
        <w:t>Garnswllt</w:t>
      </w:r>
      <w:proofErr w:type="spellEnd"/>
      <w:r w:rsidR="00275A23" w:rsidRPr="00AD08CC">
        <w:rPr>
          <w:rFonts w:ascii="Arial" w:eastAsia="Times New Roman" w:hAnsi="Arial" w:cs="Arial"/>
          <w:bdr w:val="none" w:sz="0" w:space="0" w:color="auto"/>
        </w:rPr>
        <w:t xml:space="preserve"> Road Pontarddulais Swansea SA4 8QG</w:t>
      </w:r>
      <w:r w:rsidR="00C111D5">
        <w:rPr>
          <w:rFonts w:ascii="Arial" w:eastAsia="Times New Roman" w:hAnsi="Arial" w:cs="Arial"/>
          <w:bdr w:val="none" w:sz="0" w:space="0" w:color="auto"/>
        </w:rPr>
        <w:br/>
      </w:r>
      <w:r w:rsidR="00C111D5">
        <w:rPr>
          <w:rFonts w:ascii="Arial" w:eastAsia="Times New Roman" w:hAnsi="Arial" w:cs="Arial"/>
          <w:color w:val="4472C4" w:themeColor="accent5"/>
          <w:bdr w:val="none" w:sz="0" w:space="0" w:color="auto"/>
        </w:rPr>
        <w:t xml:space="preserve">The Committee considered the application and </w:t>
      </w:r>
      <w:r w:rsidR="00626AFC">
        <w:rPr>
          <w:rFonts w:ascii="Arial" w:eastAsia="Times New Roman" w:hAnsi="Arial" w:cs="Arial"/>
          <w:color w:val="4472C4" w:themeColor="accent5"/>
          <w:bdr w:val="none" w:sz="0" w:space="0" w:color="auto"/>
        </w:rPr>
        <w:t>have no comments. Proposed, seconded and agreed by all to enter a “Neutral” response.</w:t>
      </w:r>
    </w:p>
    <w:p w14:paraId="7C6133F7" w14:textId="77777777" w:rsidR="00626AFC" w:rsidRDefault="00626AFC" w:rsidP="00626AFC">
      <w:pPr>
        <w:rPr>
          <w:rFonts w:ascii="Arial" w:eastAsia="Times New Roman" w:hAnsi="Arial" w:cs="Arial"/>
          <w:bdr w:val="none" w:sz="0" w:space="0" w:color="auto"/>
        </w:rPr>
      </w:pPr>
    </w:p>
    <w:p w14:paraId="6379207F" w14:textId="5E57D053" w:rsidR="00275A23" w:rsidRPr="00BC253C" w:rsidRDefault="00BC253C" w:rsidP="00626AFC">
      <w:pPr>
        <w:rPr>
          <w:rFonts w:ascii="Arial" w:eastAsia="Times New Roman" w:hAnsi="Arial" w:cs="Arial"/>
          <w:b/>
          <w:bCs/>
          <w:color w:val="4472C4" w:themeColor="accent5"/>
          <w:bdr w:val="none" w:sz="0" w:space="0" w:color="auto"/>
        </w:rPr>
      </w:pPr>
      <w:r w:rsidRPr="00BC253C">
        <w:rPr>
          <w:rFonts w:ascii="Arial" w:eastAsia="Times New Roman" w:hAnsi="Arial" w:cs="Arial"/>
          <w:i/>
          <w:iCs/>
          <w:color w:val="4472C4" w:themeColor="accent5"/>
          <w:bdr w:val="none" w:sz="0" w:space="0" w:color="auto"/>
        </w:rPr>
        <w:t>Cllr. SD left the meeting at this point, having declared an interest.</w:t>
      </w:r>
      <w:r w:rsidR="00275A23" w:rsidRPr="00BC253C">
        <w:rPr>
          <w:rFonts w:ascii="Arial" w:eastAsia="Times New Roman" w:hAnsi="Arial" w:cs="Arial"/>
          <w:color w:val="4472C4" w:themeColor="accent5"/>
          <w:bdr w:val="none" w:sz="0" w:space="0" w:color="auto"/>
        </w:rPr>
        <w:br/>
      </w:r>
    </w:p>
    <w:p w14:paraId="2265A3A7" w14:textId="4F69E920" w:rsidR="00625B1C" w:rsidRPr="00275A23" w:rsidRDefault="003869A2" w:rsidP="00275A23">
      <w:pPr>
        <w:pStyle w:val="ListParagraph"/>
        <w:numPr>
          <w:ilvl w:val="0"/>
          <w:numId w:val="28"/>
        </w:numPr>
        <w:rPr>
          <w:rFonts w:ascii="Arial" w:eastAsia="Times New Roman" w:hAnsi="Arial" w:cs="Arial"/>
          <w:b/>
          <w:bCs/>
          <w:bdr w:val="none" w:sz="0" w:space="0" w:color="auto"/>
        </w:rPr>
      </w:pPr>
      <w:r>
        <w:rPr>
          <w:rFonts w:ascii="Arial" w:hAnsi="Arial" w:cs="Arial"/>
          <w:b/>
          <w:bCs/>
        </w:rPr>
        <w:t>2026/</w:t>
      </w:r>
      <w:r>
        <w:rPr>
          <w:rFonts w:ascii="Arial" w:hAnsi="Arial" w:cs="Arial"/>
          <w:b/>
          <w:bCs/>
        </w:rPr>
        <w:t xml:space="preserve">64 </w:t>
      </w:r>
      <w:r w:rsidR="00275A23" w:rsidRPr="00275A23">
        <w:rPr>
          <w:rFonts w:ascii="Arial" w:hAnsi="Arial" w:cs="Arial"/>
          <w:b/>
          <w:bCs/>
        </w:rPr>
        <w:t>2025/1189/FUL/CAS-04765-N5H4G9</w:t>
      </w:r>
      <w:r w:rsidR="00275A23" w:rsidRPr="00275A23">
        <w:rPr>
          <w:rFonts w:ascii="Arial" w:hAnsi="Arial" w:cs="Arial"/>
          <w:b/>
          <w:bCs/>
          <w:lang w:val="en-GB"/>
        </w:rPr>
        <w:t xml:space="preserve"> </w:t>
      </w:r>
      <w:r w:rsidR="00275A23" w:rsidRPr="00275A23">
        <w:rPr>
          <w:rFonts w:ascii="Arial" w:hAnsi="Arial" w:cs="Arial"/>
          <w:b/>
          <w:bCs/>
          <w:lang w:val="en-GB"/>
        </w:rPr>
        <w:br/>
      </w:r>
      <w:r w:rsidR="00275A23" w:rsidRPr="00275A23">
        <w:rPr>
          <w:rFonts w:ascii="Arial" w:hAnsi="Arial" w:cs="Arial"/>
          <w:b/>
          <w:bCs/>
        </w:rPr>
        <w:t>Rear ground floor extension. Roof extension by raising the ridge and extension over the rear flat roof extension</w:t>
      </w:r>
      <w:r w:rsidR="00275A23" w:rsidRPr="00275A23">
        <w:rPr>
          <w:rFonts w:ascii="Arial" w:hAnsi="Arial" w:cs="Arial"/>
          <w:b/>
          <w:bCs/>
          <w:lang w:val="en-GB"/>
        </w:rPr>
        <w:t xml:space="preserve"> </w:t>
      </w:r>
      <w:r w:rsidR="00275A23" w:rsidRPr="00275A23">
        <w:rPr>
          <w:rFonts w:ascii="Arial" w:hAnsi="Arial" w:cs="Arial"/>
          <w:b/>
          <w:bCs/>
          <w:lang w:val="en-GB"/>
        </w:rPr>
        <w:br/>
      </w:r>
      <w:r w:rsidR="00275A23" w:rsidRPr="00275A23">
        <w:rPr>
          <w:rFonts w:ascii="Arial" w:hAnsi="Arial" w:cs="Arial"/>
        </w:rPr>
        <w:t xml:space="preserve">21 </w:t>
      </w:r>
      <w:proofErr w:type="spellStart"/>
      <w:r w:rsidR="00275A23" w:rsidRPr="00275A23">
        <w:rPr>
          <w:rFonts w:ascii="Arial" w:hAnsi="Arial" w:cs="Arial"/>
        </w:rPr>
        <w:t>Twyniago</w:t>
      </w:r>
      <w:proofErr w:type="spellEnd"/>
      <w:r w:rsidR="00275A23" w:rsidRPr="00275A23">
        <w:rPr>
          <w:rFonts w:ascii="Arial" w:hAnsi="Arial" w:cs="Arial"/>
        </w:rPr>
        <w:t xml:space="preserve"> Pontarddulais Swansea SA4 8HX</w:t>
      </w:r>
      <w:r w:rsidR="00275A23" w:rsidRPr="00275A23">
        <w:rPr>
          <w:rFonts w:ascii="Arial" w:hAnsi="Arial" w:cs="Arial"/>
        </w:rPr>
        <w:br/>
      </w:r>
      <w:r w:rsidR="00275A23" w:rsidRPr="00275A23">
        <w:rPr>
          <w:rFonts w:ascii="Arial" w:hAnsi="Arial" w:cs="Arial"/>
          <w:i/>
          <w:iCs/>
        </w:rPr>
        <w:t>For information only – appeal to Welsh Government</w:t>
      </w:r>
      <w:r w:rsidR="00BC253C">
        <w:rPr>
          <w:rFonts w:ascii="Arial" w:hAnsi="Arial" w:cs="Arial"/>
          <w:i/>
          <w:iCs/>
        </w:rPr>
        <w:br/>
      </w:r>
      <w:r w:rsidR="00BC253C">
        <w:rPr>
          <w:rFonts w:ascii="Arial" w:hAnsi="Arial" w:cs="Arial"/>
          <w:color w:val="4472C4" w:themeColor="accent5"/>
        </w:rPr>
        <w:t>Noted</w:t>
      </w:r>
      <w:r w:rsidR="00275A23" w:rsidRPr="00275A23">
        <w:rPr>
          <w:rFonts w:ascii="Arial" w:hAnsi="Arial" w:cs="Arial"/>
          <w:i/>
          <w:iCs/>
        </w:rPr>
        <w:br/>
      </w:r>
    </w:p>
    <w:p w14:paraId="30440FCA" w14:textId="6669C69C" w:rsidR="00625B1C" w:rsidRPr="00AC404B" w:rsidRDefault="00625B1C" w:rsidP="00625B1C">
      <w:pPr>
        <w:ind w:firstLine="360"/>
        <w:rPr>
          <w:rFonts w:ascii="Arial" w:eastAsia="Arial" w:hAnsi="Arial" w:cs="Arial"/>
          <w:b/>
          <w:bCs/>
        </w:rPr>
      </w:pPr>
      <w:r>
        <w:rPr>
          <w:rFonts w:ascii="Arial" w:eastAsia="Arial" w:hAnsi="Arial" w:cs="Arial"/>
          <w:b/>
          <w:bCs/>
        </w:rPr>
        <w:t xml:space="preserve">Meeting Closed: </w:t>
      </w:r>
      <w:r w:rsidR="00BC253C">
        <w:rPr>
          <w:rFonts w:ascii="Arial" w:eastAsia="Arial" w:hAnsi="Arial" w:cs="Arial"/>
          <w:b/>
          <w:bCs/>
        </w:rPr>
        <w:t>20.53</w:t>
      </w:r>
    </w:p>
    <w:p w14:paraId="56DAA5FA" w14:textId="6E98B28F" w:rsidR="005229E1" w:rsidRPr="00625B1C" w:rsidRDefault="00D51FFB" w:rsidP="00625B1C">
      <w:r>
        <w:tab/>
      </w:r>
      <w:r>
        <w:tab/>
      </w:r>
      <w:r>
        <w:br/>
      </w:r>
      <w:r>
        <w:tab/>
      </w:r>
    </w:p>
    <w:sectPr w:rsidR="005229E1" w:rsidRPr="00625B1C" w:rsidSect="00AC2744">
      <w:headerReference w:type="even" r:id="rId10"/>
      <w:headerReference w:type="default" r:id="rId11"/>
      <w:footerReference w:type="even" r:id="rId12"/>
      <w:footerReference w:type="default" r:id="rId13"/>
      <w:headerReference w:type="first" r:id="rId14"/>
      <w:footerReference w:type="first" r:id="rId15"/>
      <w:pgSz w:w="11900" w:h="16840"/>
      <w:pgMar w:top="397" w:right="843" w:bottom="142"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021D3" w14:textId="77777777" w:rsidR="00A00218" w:rsidRDefault="00A00218">
      <w:r>
        <w:separator/>
      </w:r>
    </w:p>
  </w:endnote>
  <w:endnote w:type="continuationSeparator" w:id="0">
    <w:p w14:paraId="1D07A68C" w14:textId="77777777" w:rsidR="00A00218" w:rsidRDefault="00A00218">
      <w:r>
        <w:continuationSeparator/>
      </w:r>
    </w:p>
  </w:endnote>
  <w:endnote w:type="continuationNotice" w:id="1">
    <w:p w14:paraId="41EFB2F2" w14:textId="77777777" w:rsidR="00A00218" w:rsidRDefault="00A00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F460" w14:textId="77777777" w:rsidR="00B24AC7" w:rsidRDefault="00B24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CEA9" w14:textId="77777777" w:rsidR="001E32BE" w:rsidRDefault="001E32BE">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54A2" w14:textId="77777777" w:rsidR="00B24AC7" w:rsidRDefault="00B24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F0E5D" w14:textId="77777777" w:rsidR="00A00218" w:rsidRDefault="00A00218">
      <w:r>
        <w:separator/>
      </w:r>
    </w:p>
  </w:footnote>
  <w:footnote w:type="continuationSeparator" w:id="0">
    <w:p w14:paraId="30037BEC" w14:textId="77777777" w:rsidR="00A00218" w:rsidRDefault="00A00218">
      <w:r>
        <w:continuationSeparator/>
      </w:r>
    </w:p>
  </w:footnote>
  <w:footnote w:type="continuationNotice" w:id="1">
    <w:p w14:paraId="2CC47DDE" w14:textId="77777777" w:rsidR="00A00218" w:rsidRDefault="00A002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03A0" w14:textId="77777777" w:rsidR="00B24AC7" w:rsidRDefault="00B24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5EF6" w14:textId="0B4A9680" w:rsidR="001E32BE" w:rsidRDefault="001E32BE">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9D02" w14:textId="77777777" w:rsidR="00B24AC7" w:rsidRDefault="00B24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65C"/>
    <w:multiLevelType w:val="hybridMultilevel"/>
    <w:tmpl w:val="6F3A8290"/>
    <w:lvl w:ilvl="0" w:tplc="08090017">
      <w:start w:val="1"/>
      <w:numFmt w:val="lowerLetter"/>
      <w:lvlText w:val="%1)"/>
      <w:lvlJc w:val="left"/>
      <w:pPr>
        <w:ind w:left="11929" w:hanging="360"/>
      </w:pPr>
      <w:rPr>
        <w:rFonts w:hint="default"/>
      </w:rPr>
    </w:lvl>
    <w:lvl w:ilvl="1" w:tplc="08090019" w:tentative="1">
      <w:start w:val="1"/>
      <w:numFmt w:val="lowerLetter"/>
      <w:lvlText w:val="%2."/>
      <w:lvlJc w:val="left"/>
      <w:pPr>
        <w:ind w:left="12649" w:hanging="360"/>
      </w:pPr>
    </w:lvl>
    <w:lvl w:ilvl="2" w:tplc="0809001B" w:tentative="1">
      <w:start w:val="1"/>
      <w:numFmt w:val="lowerRoman"/>
      <w:lvlText w:val="%3."/>
      <w:lvlJc w:val="right"/>
      <w:pPr>
        <w:ind w:left="13369" w:hanging="180"/>
      </w:pPr>
    </w:lvl>
    <w:lvl w:ilvl="3" w:tplc="0809000F" w:tentative="1">
      <w:start w:val="1"/>
      <w:numFmt w:val="decimal"/>
      <w:lvlText w:val="%4."/>
      <w:lvlJc w:val="left"/>
      <w:pPr>
        <w:ind w:left="14089" w:hanging="360"/>
      </w:pPr>
    </w:lvl>
    <w:lvl w:ilvl="4" w:tplc="08090019" w:tentative="1">
      <w:start w:val="1"/>
      <w:numFmt w:val="lowerLetter"/>
      <w:lvlText w:val="%5."/>
      <w:lvlJc w:val="left"/>
      <w:pPr>
        <w:ind w:left="14809" w:hanging="360"/>
      </w:pPr>
    </w:lvl>
    <w:lvl w:ilvl="5" w:tplc="0809001B" w:tentative="1">
      <w:start w:val="1"/>
      <w:numFmt w:val="lowerRoman"/>
      <w:lvlText w:val="%6."/>
      <w:lvlJc w:val="right"/>
      <w:pPr>
        <w:ind w:left="15529" w:hanging="180"/>
      </w:pPr>
    </w:lvl>
    <w:lvl w:ilvl="6" w:tplc="0809000F" w:tentative="1">
      <w:start w:val="1"/>
      <w:numFmt w:val="decimal"/>
      <w:lvlText w:val="%7."/>
      <w:lvlJc w:val="left"/>
      <w:pPr>
        <w:ind w:left="16249" w:hanging="360"/>
      </w:pPr>
    </w:lvl>
    <w:lvl w:ilvl="7" w:tplc="08090019" w:tentative="1">
      <w:start w:val="1"/>
      <w:numFmt w:val="lowerLetter"/>
      <w:lvlText w:val="%8."/>
      <w:lvlJc w:val="left"/>
      <w:pPr>
        <w:ind w:left="16969" w:hanging="360"/>
      </w:pPr>
    </w:lvl>
    <w:lvl w:ilvl="8" w:tplc="0809001B" w:tentative="1">
      <w:start w:val="1"/>
      <w:numFmt w:val="lowerRoman"/>
      <w:lvlText w:val="%9."/>
      <w:lvlJc w:val="right"/>
      <w:pPr>
        <w:ind w:left="17689" w:hanging="180"/>
      </w:pPr>
    </w:lvl>
  </w:abstractNum>
  <w:abstractNum w:abstractNumId="1" w15:restartNumberingAfterBreak="0">
    <w:nsid w:val="0CB64ED2"/>
    <w:multiLevelType w:val="hybridMultilevel"/>
    <w:tmpl w:val="3F16BD6A"/>
    <w:styleLink w:val="ImportedStyle1"/>
    <w:lvl w:ilvl="0" w:tplc="153AC9B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D60E0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EC234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E1D2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4A09D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9226F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E8AF4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0E1A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C67C2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28A482A"/>
    <w:multiLevelType w:val="hybridMultilevel"/>
    <w:tmpl w:val="A9DE219E"/>
    <w:numStyleLink w:val="ImportedStyle2"/>
  </w:abstractNum>
  <w:abstractNum w:abstractNumId="3" w15:restartNumberingAfterBreak="0">
    <w:nsid w:val="233907F6"/>
    <w:multiLevelType w:val="hybridMultilevel"/>
    <w:tmpl w:val="20CED8EC"/>
    <w:numStyleLink w:val="ImportedStyle6"/>
  </w:abstractNum>
  <w:abstractNum w:abstractNumId="4" w15:restartNumberingAfterBreak="0">
    <w:nsid w:val="2AED6F08"/>
    <w:multiLevelType w:val="hybridMultilevel"/>
    <w:tmpl w:val="D7B4D6C4"/>
    <w:numStyleLink w:val="ImportedStyle5"/>
  </w:abstractNum>
  <w:abstractNum w:abstractNumId="5" w15:restartNumberingAfterBreak="0">
    <w:nsid w:val="2C667139"/>
    <w:multiLevelType w:val="hybridMultilevel"/>
    <w:tmpl w:val="C980B3E4"/>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E1B0045"/>
    <w:multiLevelType w:val="hybridMultilevel"/>
    <w:tmpl w:val="3F16BD6A"/>
    <w:numStyleLink w:val="ImportedStyle1"/>
  </w:abstractNum>
  <w:abstractNum w:abstractNumId="7" w15:restartNumberingAfterBreak="0">
    <w:nsid w:val="2EB46A0D"/>
    <w:multiLevelType w:val="hybridMultilevel"/>
    <w:tmpl w:val="7E74CF4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F1C7890"/>
    <w:multiLevelType w:val="hybridMultilevel"/>
    <w:tmpl w:val="1D12C6B4"/>
    <w:styleLink w:val="ImportedStyle4"/>
    <w:lvl w:ilvl="0" w:tplc="958A6710">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1C88BF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FEC460">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CAC597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F6B88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7C757C">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E0ECC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9ACEA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BB4C">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CB31A8"/>
    <w:multiLevelType w:val="hybridMultilevel"/>
    <w:tmpl w:val="1D12C6B4"/>
    <w:numStyleLink w:val="ImportedStyle4"/>
  </w:abstractNum>
  <w:abstractNum w:abstractNumId="10" w15:restartNumberingAfterBreak="0">
    <w:nsid w:val="41AB7E43"/>
    <w:multiLevelType w:val="hybridMultilevel"/>
    <w:tmpl w:val="3050E6A6"/>
    <w:lvl w:ilvl="0" w:tplc="29AC3322">
      <w:start w:val="1"/>
      <w:numFmt w:val="decimal"/>
      <w:lvlText w:val="%1."/>
      <w:lvlJc w:val="left"/>
      <w:pPr>
        <w:ind w:left="1080" w:hanging="360"/>
      </w:pPr>
      <w:rPr>
        <w:rFonts w:eastAsia="Times New Roman" w:hint="default"/>
        <w:color w:val="00000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3C2870"/>
    <w:multiLevelType w:val="hybridMultilevel"/>
    <w:tmpl w:val="20CED8EC"/>
    <w:styleLink w:val="ImportedStyle6"/>
    <w:lvl w:ilvl="0" w:tplc="6AACE1EE">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48A52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26F9B8">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C38098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52FD9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5245CE">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A3C408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0223F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C04B78">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35C5B58"/>
    <w:multiLevelType w:val="hybridMultilevel"/>
    <w:tmpl w:val="189681EC"/>
    <w:styleLink w:val="ImportedStyle3"/>
    <w:lvl w:ilvl="0" w:tplc="BC441B74">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CA8A3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D61AE6">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038CAA8">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FAC54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4AEA9A">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5C88ED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70F1C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78FC9E">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3A71E78"/>
    <w:multiLevelType w:val="hybridMultilevel"/>
    <w:tmpl w:val="28103A4E"/>
    <w:lvl w:ilvl="0" w:tplc="098A50C8">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4F35036"/>
    <w:multiLevelType w:val="hybridMultilevel"/>
    <w:tmpl w:val="D7BE0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7E49A4"/>
    <w:multiLevelType w:val="hybridMultilevel"/>
    <w:tmpl w:val="A9DE219E"/>
    <w:styleLink w:val="ImportedStyle2"/>
    <w:lvl w:ilvl="0" w:tplc="ED8A6CB2">
      <w:start w:val="1"/>
      <w:numFmt w:val="decimal"/>
      <w:lvlText w:val="%1."/>
      <w:lvlJc w:val="left"/>
      <w:pPr>
        <w:ind w:left="928"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6EE0F9C2">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5DC066A">
      <w:start w:val="1"/>
      <w:numFmt w:val="lowerRoman"/>
      <w:lvlText w:val="%3."/>
      <w:lvlJc w:val="left"/>
      <w:pPr>
        <w:ind w:left="25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62CE48C">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54B8BA">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FE8B49A">
      <w:start w:val="1"/>
      <w:numFmt w:val="lowerRoman"/>
      <w:lvlText w:val="%6."/>
      <w:lvlJc w:val="left"/>
      <w:pPr>
        <w:ind w:left="468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2084C0C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020400">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8EC3A4">
      <w:start w:val="1"/>
      <w:numFmt w:val="lowerRoman"/>
      <w:lvlText w:val="%9."/>
      <w:lvlJc w:val="left"/>
      <w:pPr>
        <w:ind w:left="684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FCB6B1D"/>
    <w:multiLevelType w:val="hybridMultilevel"/>
    <w:tmpl w:val="230A775A"/>
    <w:lvl w:ilvl="0" w:tplc="6016BB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A301E61"/>
    <w:multiLevelType w:val="hybridMultilevel"/>
    <w:tmpl w:val="326242D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5D083EA9"/>
    <w:multiLevelType w:val="hybridMultilevel"/>
    <w:tmpl w:val="189681EC"/>
    <w:numStyleLink w:val="ImportedStyle3"/>
  </w:abstractNum>
  <w:abstractNum w:abstractNumId="19" w15:restartNumberingAfterBreak="0">
    <w:nsid w:val="66B15DAF"/>
    <w:multiLevelType w:val="hybridMultilevel"/>
    <w:tmpl w:val="44AABF3A"/>
    <w:lvl w:ilvl="0" w:tplc="29AC3322">
      <w:start w:val="1"/>
      <w:numFmt w:val="decimal"/>
      <w:lvlText w:val="%1."/>
      <w:lvlJc w:val="left"/>
      <w:pPr>
        <w:ind w:left="1080" w:hanging="360"/>
      </w:pPr>
      <w:rPr>
        <w:rFonts w:eastAsia="Times New Roman" w:hint="default"/>
        <w:color w:val="00000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90D7864"/>
    <w:multiLevelType w:val="hybridMultilevel"/>
    <w:tmpl w:val="D7B4D6C4"/>
    <w:styleLink w:val="ImportedStyle5"/>
    <w:lvl w:ilvl="0" w:tplc="A5B45B12">
      <w:start w:val="1"/>
      <w:numFmt w:val="lowerLetter"/>
      <w:lvlText w:val="%1."/>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4944C">
      <w:start w:val="1"/>
      <w:numFmt w:val="lowerLetter"/>
      <w:lvlText w:val="%2."/>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D70AB2A">
      <w:start w:val="1"/>
      <w:numFmt w:val="lowerRoman"/>
      <w:lvlText w:val="%3."/>
      <w:lvlJc w:val="left"/>
      <w:pPr>
        <w:ind w:left="324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646C1C0">
      <w:start w:val="1"/>
      <w:numFmt w:val="decimal"/>
      <w:lvlText w:val="%4."/>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30AC322">
      <w:start w:val="1"/>
      <w:numFmt w:val="lowerLetter"/>
      <w:lvlText w:val="%5."/>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670E558">
      <w:start w:val="1"/>
      <w:numFmt w:val="lowerRoman"/>
      <w:lvlText w:val="%6."/>
      <w:lvlJc w:val="left"/>
      <w:pPr>
        <w:ind w:left="5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1A3CB3DE">
      <w:start w:val="1"/>
      <w:numFmt w:val="decimal"/>
      <w:lvlText w:val="%7."/>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F2B152">
      <w:start w:val="1"/>
      <w:numFmt w:val="lowerLetter"/>
      <w:lvlText w:val="%8."/>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009528">
      <w:start w:val="1"/>
      <w:numFmt w:val="lowerRoman"/>
      <w:lvlText w:val="%9."/>
      <w:lvlJc w:val="left"/>
      <w:pPr>
        <w:ind w:left="756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E8F36F9"/>
    <w:multiLevelType w:val="hybridMultilevel"/>
    <w:tmpl w:val="5F5E244C"/>
    <w:lvl w:ilvl="0" w:tplc="29AC3322">
      <w:start w:val="1"/>
      <w:numFmt w:val="decimal"/>
      <w:lvlText w:val="%1."/>
      <w:lvlJc w:val="left"/>
      <w:pPr>
        <w:ind w:left="1800" w:hanging="360"/>
      </w:pPr>
      <w:rPr>
        <w:rFonts w:eastAsia="Times New Roman" w:hint="default"/>
        <w:color w:val="00000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EA613F2"/>
    <w:multiLevelType w:val="hybridMultilevel"/>
    <w:tmpl w:val="B3A8E92E"/>
    <w:lvl w:ilvl="0" w:tplc="0809000F">
      <w:start w:val="1"/>
      <w:numFmt w:val="decimal"/>
      <w:lvlText w:val="%1."/>
      <w:lvlJc w:val="left"/>
      <w:pPr>
        <w:ind w:left="2880" w:hanging="360"/>
      </w:p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3" w15:restartNumberingAfterBreak="0">
    <w:nsid w:val="6FAD1437"/>
    <w:multiLevelType w:val="hybridMultilevel"/>
    <w:tmpl w:val="16FE74F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2BF6146"/>
    <w:multiLevelType w:val="hybridMultilevel"/>
    <w:tmpl w:val="18CA6C5C"/>
    <w:lvl w:ilvl="0" w:tplc="29AC3322">
      <w:start w:val="1"/>
      <w:numFmt w:val="decimal"/>
      <w:lvlText w:val="%1."/>
      <w:lvlJc w:val="left"/>
      <w:pPr>
        <w:ind w:left="1800" w:hanging="360"/>
      </w:pPr>
      <w:rPr>
        <w:rFonts w:eastAsia="Times New Roman" w:hint="default"/>
        <w:color w:val="00000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13496562">
    <w:abstractNumId w:val="1"/>
  </w:num>
  <w:num w:numId="2" w16cid:durableId="782966860">
    <w:abstractNumId w:val="6"/>
  </w:num>
  <w:num w:numId="3" w16cid:durableId="1224020189">
    <w:abstractNumId w:val="15"/>
  </w:num>
  <w:num w:numId="4" w16cid:durableId="182207870">
    <w:abstractNumId w:val="2"/>
  </w:num>
  <w:num w:numId="5" w16cid:durableId="866136428">
    <w:abstractNumId w:val="12"/>
  </w:num>
  <w:num w:numId="6" w16cid:durableId="2136478892">
    <w:abstractNumId w:val="18"/>
  </w:num>
  <w:num w:numId="7" w16cid:durableId="557128451">
    <w:abstractNumId w:val="2"/>
    <w:lvlOverride w:ilvl="0">
      <w:startOverride w:val="9"/>
    </w:lvlOverride>
  </w:num>
  <w:num w:numId="8" w16cid:durableId="1883131643">
    <w:abstractNumId w:val="8"/>
  </w:num>
  <w:num w:numId="9" w16cid:durableId="1177573870">
    <w:abstractNumId w:val="9"/>
  </w:num>
  <w:num w:numId="10" w16cid:durableId="1260798053">
    <w:abstractNumId w:val="2"/>
    <w:lvlOverride w:ilvl="0">
      <w:startOverride w:val="11"/>
    </w:lvlOverride>
  </w:num>
  <w:num w:numId="11" w16cid:durableId="410780686">
    <w:abstractNumId w:val="20"/>
  </w:num>
  <w:num w:numId="12" w16cid:durableId="1233200737">
    <w:abstractNumId w:val="4"/>
  </w:num>
  <w:num w:numId="13" w16cid:durableId="874848078">
    <w:abstractNumId w:val="2"/>
    <w:lvlOverride w:ilvl="0">
      <w:startOverride w:val="12"/>
    </w:lvlOverride>
  </w:num>
  <w:num w:numId="14" w16cid:durableId="1276904701">
    <w:abstractNumId w:val="11"/>
  </w:num>
  <w:num w:numId="15" w16cid:durableId="1051925803">
    <w:abstractNumId w:val="3"/>
  </w:num>
  <w:num w:numId="16" w16cid:durableId="2062365354">
    <w:abstractNumId w:val="2"/>
    <w:lvlOverride w:ilvl="0">
      <w:startOverride w:val="13"/>
    </w:lvlOverride>
  </w:num>
  <w:num w:numId="17" w16cid:durableId="1675910144">
    <w:abstractNumId w:val="7"/>
  </w:num>
  <w:num w:numId="18" w16cid:durableId="604651818">
    <w:abstractNumId w:val="16"/>
  </w:num>
  <w:num w:numId="19" w16cid:durableId="947197998">
    <w:abstractNumId w:val="13"/>
  </w:num>
  <w:num w:numId="20" w16cid:durableId="2060741068">
    <w:abstractNumId w:val="23"/>
  </w:num>
  <w:num w:numId="21" w16cid:durableId="361126793">
    <w:abstractNumId w:val="5"/>
  </w:num>
  <w:num w:numId="22" w16cid:durableId="1009017893">
    <w:abstractNumId w:val="0"/>
  </w:num>
  <w:num w:numId="23" w16cid:durableId="1221018293">
    <w:abstractNumId w:val="22"/>
  </w:num>
  <w:num w:numId="24" w16cid:durableId="1094397282">
    <w:abstractNumId w:val="14"/>
  </w:num>
  <w:num w:numId="25" w16cid:durableId="355541434">
    <w:abstractNumId w:val="10"/>
  </w:num>
  <w:num w:numId="26" w16cid:durableId="452016080">
    <w:abstractNumId w:val="24"/>
  </w:num>
  <w:num w:numId="27" w16cid:durableId="116486712">
    <w:abstractNumId w:val="19"/>
  </w:num>
  <w:num w:numId="28" w16cid:durableId="1361932271">
    <w:abstractNumId w:val="21"/>
  </w:num>
  <w:num w:numId="29" w16cid:durableId="12081809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2BE"/>
    <w:rsid w:val="000038DC"/>
    <w:rsid w:val="00006A51"/>
    <w:rsid w:val="00017269"/>
    <w:rsid w:val="000228A0"/>
    <w:rsid w:val="00025DA7"/>
    <w:rsid w:val="000279D1"/>
    <w:rsid w:val="00044F9F"/>
    <w:rsid w:val="00045A8D"/>
    <w:rsid w:val="00053C77"/>
    <w:rsid w:val="00057B1B"/>
    <w:rsid w:val="00063410"/>
    <w:rsid w:val="00073F20"/>
    <w:rsid w:val="00082EA3"/>
    <w:rsid w:val="00086AA4"/>
    <w:rsid w:val="0009236A"/>
    <w:rsid w:val="00092B06"/>
    <w:rsid w:val="000A39A8"/>
    <w:rsid w:val="000B4274"/>
    <w:rsid w:val="000C5E88"/>
    <w:rsid w:val="000C6017"/>
    <w:rsid w:val="000D38F1"/>
    <w:rsid w:val="000D74BB"/>
    <w:rsid w:val="000E04C4"/>
    <w:rsid w:val="000E20AE"/>
    <w:rsid w:val="000E7832"/>
    <w:rsid w:val="000F02B4"/>
    <w:rsid w:val="000F2E97"/>
    <w:rsid w:val="000F476C"/>
    <w:rsid w:val="000F4FCC"/>
    <w:rsid w:val="000F6F47"/>
    <w:rsid w:val="00100670"/>
    <w:rsid w:val="00101816"/>
    <w:rsid w:val="00104735"/>
    <w:rsid w:val="00113887"/>
    <w:rsid w:val="001173F0"/>
    <w:rsid w:val="00120A7F"/>
    <w:rsid w:val="0012570B"/>
    <w:rsid w:val="00125924"/>
    <w:rsid w:val="0013123A"/>
    <w:rsid w:val="001364FE"/>
    <w:rsid w:val="00142B0D"/>
    <w:rsid w:val="00143528"/>
    <w:rsid w:val="00143F14"/>
    <w:rsid w:val="001502B1"/>
    <w:rsid w:val="001525C8"/>
    <w:rsid w:val="00155E00"/>
    <w:rsid w:val="001570F4"/>
    <w:rsid w:val="001615B8"/>
    <w:rsid w:val="00177097"/>
    <w:rsid w:val="00183022"/>
    <w:rsid w:val="00190E7E"/>
    <w:rsid w:val="00192648"/>
    <w:rsid w:val="00193786"/>
    <w:rsid w:val="001938A1"/>
    <w:rsid w:val="00195A80"/>
    <w:rsid w:val="00196CA4"/>
    <w:rsid w:val="001975F1"/>
    <w:rsid w:val="001A2FE1"/>
    <w:rsid w:val="001A7EB4"/>
    <w:rsid w:val="001B06D6"/>
    <w:rsid w:val="001B32EC"/>
    <w:rsid w:val="001C2C4B"/>
    <w:rsid w:val="001C585F"/>
    <w:rsid w:val="001C7815"/>
    <w:rsid w:val="001D6641"/>
    <w:rsid w:val="001D67F5"/>
    <w:rsid w:val="001D7F54"/>
    <w:rsid w:val="001E1623"/>
    <w:rsid w:val="001E1641"/>
    <w:rsid w:val="001E32BE"/>
    <w:rsid w:val="001E433F"/>
    <w:rsid w:val="001F16F7"/>
    <w:rsid w:val="001F35F6"/>
    <w:rsid w:val="001F54F4"/>
    <w:rsid w:val="00205ECD"/>
    <w:rsid w:val="002122C7"/>
    <w:rsid w:val="00214905"/>
    <w:rsid w:val="0022470E"/>
    <w:rsid w:val="00241FD0"/>
    <w:rsid w:val="00244A91"/>
    <w:rsid w:val="002465D1"/>
    <w:rsid w:val="00254D72"/>
    <w:rsid w:val="00256D46"/>
    <w:rsid w:val="00271DD9"/>
    <w:rsid w:val="00275A23"/>
    <w:rsid w:val="00276232"/>
    <w:rsid w:val="002836D4"/>
    <w:rsid w:val="00287B06"/>
    <w:rsid w:val="00293EF1"/>
    <w:rsid w:val="002A0CD5"/>
    <w:rsid w:val="002A3742"/>
    <w:rsid w:val="002B11AE"/>
    <w:rsid w:val="002C4207"/>
    <w:rsid w:val="002C630D"/>
    <w:rsid w:val="002D19E3"/>
    <w:rsid w:val="002D3B3B"/>
    <w:rsid w:val="002D3E30"/>
    <w:rsid w:val="002D7F5A"/>
    <w:rsid w:val="002E31BF"/>
    <w:rsid w:val="002F26AC"/>
    <w:rsid w:val="002F71FD"/>
    <w:rsid w:val="003015DE"/>
    <w:rsid w:val="003024DC"/>
    <w:rsid w:val="00313D05"/>
    <w:rsid w:val="003172F0"/>
    <w:rsid w:val="00320D5A"/>
    <w:rsid w:val="00331B49"/>
    <w:rsid w:val="003342DC"/>
    <w:rsid w:val="00334A0B"/>
    <w:rsid w:val="00347F54"/>
    <w:rsid w:val="00351675"/>
    <w:rsid w:val="00353C7B"/>
    <w:rsid w:val="003545A2"/>
    <w:rsid w:val="00363C92"/>
    <w:rsid w:val="00365F98"/>
    <w:rsid w:val="003707F1"/>
    <w:rsid w:val="00372627"/>
    <w:rsid w:val="003769DB"/>
    <w:rsid w:val="003839A9"/>
    <w:rsid w:val="003869A2"/>
    <w:rsid w:val="00394C25"/>
    <w:rsid w:val="003B1C4C"/>
    <w:rsid w:val="003B29A7"/>
    <w:rsid w:val="003C2EFD"/>
    <w:rsid w:val="003D6BA4"/>
    <w:rsid w:val="003E266C"/>
    <w:rsid w:val="003E675E"/>
    <w:rsid w:val="003E7A7D"/>
    <w:rsid w:val="003F18F1"/>
    <w:rsid w:val="003F4515"/>
    <w:rsid w:val="003F65B8"/>
    <w:rsid w:val="003F7969"/>
    <w:rsid w:val="004110D1"/>
    <w:rsid w:val="00416653"/>
    <w:rsid w:val="00427E1F"/>
    <w:rsid w:val="00427F76"/>
    <w:rsid w:val="00435902"/>
    <w:rsid w:val="00436534"/>
    <w:rsid w:val="00450E66"/>
    <w:rsid w:val="0045297A"/>
    <w:rsid w:val="00461353"/>
    <w:rsid w:val="0046272C"/>
    <w:rsid w:val="00462BF3"/>
    <w:rsid w:val="00463D7D"/>
    <w:rsid w:val="00464176"/>
    <w:rsid w:val="00464252"/>
    <w:rsid w:val="00466A68"/>
    <w:rsid w:val="004724BC"/>
    <w:rsid w:val="004847E0"/>
    <w:rsid w:val="00495EC7"/>
    <w:rsid w:val="004A461F"/>
    <w:rsid w:val="004A6FB0"/>
    <w:rsid w:val="004B068A"/>
    <w:rsid w:val="004B330A"/>
    <w:rsid w:val="004B6076"/>
    <w:rsid w:val="004B6B82"/>
    <w:rsid w:val="004C4060"/>
    <w:rsid w:val="004D13B5"/>
    <w:rsid w:val="004D6968"/>
    <w:rsid w:val="004E2B57"/>
    <w:rsid w:val="004E3D20"/>
    <w:rsid w:val="004F05BC"/>
    <w:rsid w:val="004F1485"/>
    <w:rsid w:val="004F414E"/>
    <w:rsid w:val="004F7FFC"/>
    <w:rsid w:val="0051214A"/>
    <w:rsid w:val="005141B3"/>
    <w:rsid w:val="005214E0"/>
    <w:rsid w:val="005229E1"/>
    <w:rsid w:val="00524C62"/>
    <w:rsid w:val="005419C7"/>
    <w:rsid w:val="005429F0"/>
    <w:rsid w:val="005445D3"/>
    <w:rsid w:val="0054487A"/>
    <w:rsid w:val="00544A04"/>
    <w:rsid w:val="00545110"/>
    <w:rsid w:val="0055333D"/>
    <w:rsid w:val="005547E7"/>
    <w:rsid w:val="00554C59"/>
    <w:rsid w:val="005746CE"/>
    <w:rsid w:val="00576049"/>
    <w:rsid w:val="005760C7"/>
    <w:rsid w:val="00581487"/>
    <w:rsid w:val="005844AF"/>
    <w:rsid w:val="00584E0F"/>
    <w:rsid w:val="0059306B"/>
    <w:rsid w:val="00596F52"/>
    <w:rsid w:val="005A1A35"/>
    <w:rsid w:val="005A2CE8"/>
    <w:rsid w:val="005B2FC1"/>
    <w:rsid w:val="005B7E60"/>
    <w:rsid w:val="005C2D98"/>
    <w:rsid w:val="005C44B3"/>
    <w:rsid w:val="005D0251"/>
    <w:rsid w:val="005D416F"/>
    <w:rsid w:val="005E0869"/>
    <w:rsid w:val="005E122B"/>
    <w:rsid w:val="005E2190"/>
    <w:rsid w:val="005E2C6B"/>
    <w:rsid w:val="005F27B0"/>
    <w:rsid w:val="005F2BCA"/>
    <w:rsid w:val="005F5212"/>
    <w:rsid w:val="006017DD"/>
    <w:rsid w:val="00605109"/>
    <w:rsid w:val="006100AA"/>
    <w:rsid w:val="006209B3"/>
    <w:rsid w:val="00625B1A"/>
    <w:rsid w:val="00625B1C"/>
    <w:rsid w:val="00626AFC"/>
    <w:rsid w:val="00627616"/>
    <w:rsid w:val="006472E6"/>
    <w:rsid w:val="0064757D"/>
    <w:rsid w:val="00647E65"/>
    <w:rsid w:val="006569AA"/>
    <w:rsid w:val="0067037C"/>
    <w:rsid w:val="00684138"/>
    <w:rsid w:val="00686E66"/>
    <w:rsid w:val="00687634"/>
    <w:rsid w:val="00690B53"/>
    <w:rsid w:val="006910EF"/>
    <w:rsid w:val="006915AB"/>
    <w:rsid w:val="00692120"/>
    <w:rsid w:val="0069599B"/>
    <w:rsid w:val="006972D4"/>
    <w:rsid w:val="00697437"/>
    <w:rsid w:val="006A19E1"/>
    <w:rsid w:val="006A68C4"/>
    <w:rsid w:val="006A74F8"/>
    <w:rsid w:val="006B0307"/>
    <w:rsid w:val="006B2B61"/>
    <w:rsid w:val="006B5385"/>
    <w:rsid w:val="006D0920"/>
    <w:rsid w:val="006D643F"/>
    <w:rsid w:val="006E280D"/>
    <w:rsid w:val="006F2C68"/>
    <w:rsid w:val="006F6366"/>
    <w:rsid w:val="00701A85"/>
    <w:rsid w:val="00704907"/>
    <w:rsid w:val="00705830"/>
    <w:rsid w:val="00713CB9"/>
    <w:rsid w:val="00720AAB"/>
    <w:rsid w:val="0072164B"/>
    <w:rsid w:val="007231CB"/>
    <w:rsid w:val="00727B9D"/>
    <w:rsid w:val="00734349"/>
    <w:rsid w:val="00740EE6"/>
    <w:rsid w:val="00744832"/>
    <w:rsid w:val="007448F9"/>
    <w:rsid w:val="007577D3"/>
    <w:rsid w:val="00760729"/>
    <w:rsid w:val="00764237"/>
    <w:rsid w:val="00773D40"/>
    <w:rsid w:val="00774E12"/>
    <w:rsid w:val="00776FC9"/>
    <w:rsid w:val="007955C2"/>
    <w:rsid w:val="00795E23"/>
    <w:rsid w:val="00796289"/>
    <w:rsid w:val="007A1021"/>
    <w:rsid w:val="007A2AB6"/>
    <w:rsid w:val="007A420A"/>
    <w:rsid w:val="007B7608"/>
    <w:rsid w:val="007C0244"/>
    <w:rsid w:val="007D44FA"/>
    <w:rsid w:val="007E0F06"/>
    <w:rsid w:val="007E424C"/>
    <w:rsid w:val="007F1C9C"/>
    <w:rsid w:val="007F3042"/>
    <w:rsid w:val="007F3884"/>
    <w:rsid w:val="0080042F"/>
    <w:rsid w:val="00806AFD"/>
    <w:rsid w:val="00822057"/>
    <w:rsid w:val="008242C7"/>
    <w:rsid w:val="008426C3"/>
    <w:rsid w:val="0084743A"/>
    <w:rsid w:val="00852188"/>
    <w:rsid w:val="00853D74"/>
    <w:rsid w:val="008547F8"/>
    <w:rsid w:val="00863AAB"/>
    <w:rsid w:val="008672BF"/>
    <w:rsid w:val="0087392E"/>
    <w:rsid w:val="00886A88"/>
    <w:rsid w:val="008908E2"/>
    <w:rsid w:val="008912C1"/>
    <w:rsid w:val="00893E6F"/>
    <w:rsid w:val="008948C8"/>
    <w:rsid w:val="00895CEC"/>
    <w:rsid w:val="00896541"/>
    <w:rsid w:val="008A301D"/>
    <w:rsid w:val="008A3246"/>
    <w:rsid w:val="008A3A47"/>
    <w:rsid w:val="008B6792"/>
    <w:rsid w:val="008C3D43"/>
    <w:rsid w:val="008D216A"/>
    <w:rsid w:val="008D4D61"/>
    <w:rsid w:val="008D5855"/>
    <w:rsid w:val="008E2231"/>
    <w:rsid w:val="008F4DED"/>
    <w:rsid w:val="00900A09"/>
    <w:rsid w:val="00902684"/>
    <w:rsid w:val="00904666"/>
    <w:rsid w:val="00906B92"/>
    <w:rsid w:val="009070D7"/>
    <w:rsid w:val="009125CD"/>
    <w:rsid w:val="00912C12"/>
    <w:rsid w:val="0091363E"/>
    <w:rsid w:val="00914095"/>
    <w:rsid w:val="009143D7"/>
    <w:rsid w:val="00933436"/>
    <w:rsid w:val="0093453A"/>
    <w:rsid w:val="00940746"/>
    <w:rsid w:val="00941D08"/>
    <w:rsid w:val="0094796F"/>
    <w:rsid w:val="00950EEB"/>
    <w:rsid w:val="009532B1"/>
    <w:rsid w:val="00955293"/>
    <w:rsid w:val="00962E8A"/>
    <w:rsid w:val="009768D3"/>
    <w:rsid w:val="00976B10"/>
    <w:rsid w:val="00984A2C"/>
    <w:rsid w:val="00993C2A"/>
    <w:rsid w:val="00995FF7"/>
    <w:rsid w:val="009A3EE5"/>
    <w:rsid w:val="009B3004"/>
    <w:rsid w:val="009C0460"/>
    <w:rsid w:val="009C2860"/>
    <w:rsid w:val="009C495A"/>
    <w:rsid w:val="009C5E01"/>
    <w:rsid w:val="009D5E2D"/>
    <w:rsid w:val="009F7493"/>
    <w:rsid w:val="00A00218"/>
    <w:rsid w:val="00A0126B"/>
    <w:rsid w:val="00A02345"/>
    <w:rsid w:val="00A173D8"/>
    <w:rsid w:val="00A24480"/>
    <w:rsid w:val="00A24EF2"/>
    <w:rsid w:val="00A254CF"/>
    <w:rsid w:val="00A3169E"/>
    <w:rsid w:val="00A37F3D"/>
    <w:rsid w:val="00A43F7C"/>
    <w:rsid w:val="00A45D73"/>
    <w:rsid w:val="00A46AD5"/>
    <w:rsid w:val="00A50E45"/>
    <w:rsid w:val="00A52B21"/>
    <w:rsid w:val="00A54AA0"/>
    <w:rsid w:val="00A65C52"/>
    <w:rsid w:val="00A66EA9"/>
    <w:rsid w:val="00A823EC"/>
    <w:rsid w:val="00A87625"/>
    <w:rsid w:val="00AA4B0E"/>
    <w:rsid w:val="00AA70C2"/>
    <w:rsid w:val="00AA76DF"/>
    <w:rsid w:val="00AC1056"/>
    <w:rsid w:val="00AC10C3"/>
    <w:rsid w:val="00AC2744"/>
    <w:rsid w:val="00AC6B30"/>
    <w:rsid w:val="00AD05C5"/>
    <w:rsid w:val="00AD6380"/>
    <w:rsid w:val="00AD7A31"/>
    <w:rsid w:val="00AE16CF"/>
    <w:rsid w:val="00B06447"/>
    <w:rsid w:val="00B133B5"/>
    <w:rsid w:val="00B1553C"/>
    <w:rsid w:val="00B173A8"/>
    <w:rsid w:val="00B23711"/>
    <w:rsid w:val="00B23C01"/>
    <w:rsid w:val="00B24AC7"/>
    <w:rsid w:val="00B2597B"/>
    <w:rsid w:val="00B316D3"/>
    <w:rsid w:val="00B326BB"/>
    <w:rsid w:val="00B36A8D"/>
    <w:rsid w:val="00B4323F"/>
    <w:rsid w:val="00B43D8C"/>
    <w:rsid w:val="00B47146"/>
    <w:rsid w:val="00B50389"/>
    <w:rsid w:val="00B529F0"/>
    <w:rsid w:val="00B55781"/>
    <w:rsid w:val="00B707A6"/>
    <w:rsid w:val="00B740D5"/>
    <w:rsid w:val="00B74C88"/>
    <w:rsid w:val="00B81E61"/>
    <w:rsid w:val="00B8761C"/>
    <w:rsid w:val="00B969D2"/>
    <w:rsid w:val="00BA22E8"/>
    <w:rsid w:val="00BA2B90"/>
    <w:rsid w:val="00BA4CE5"/>
    <w:rsid w:val="00BA518B"/>
    <w:rsid w:val="00BA6C46"/>
    <w:rsid w:val="00BB26D9"/>
    <w:rsid w:val="00BB2E80"/>
    <w:rsid w:val="00BB3C7B"/>
    <w:rsid w:val="00BB61C1"/>
    <w:rsid w:val="00BC253C"/>
    <w:rsid w:val="00BC3DBF"/>
    <w:rsid w:val="00BC65CC"/>
    <w:rsid w:val="00BD1B95"/>
    <w:rsid w:val="00BD6EFD"/>
    <w:rsid w:val="00BE2987"/>
    <w:rsid w:val="00BE2FAC"/>
    <w:rsid w:val="00BE321C"/>
    <w:rsid w:val="00BE419B"/>
    <w:rsid w:val="00BE5F32"/>
    <w:rsid w:val="00BE7656"/>
    <w:rsid w:val="00BF0356"/>
    <w:rsid w:val="00BF0A87"/>
    <w:rsid w:val="00BF672B"/>
    <w:rsid w:val="00BF7DDD"/>
    <w:rsid w:val="00C111D5"/>
    <w:rsid w:val="00C13AB2"/>
    <w:rsid w:val="00C141CD"/>
    <w:rsid w:val="00C14815"/>
    <w:rsid w:val="00C34156"/>
    <w:rsid w:val="00C35D3D"/>
    <w:rsid w:val="00C3780A"/>
    <w:rsid w:val="00C43387"/>
    <w:rsid w:val="00C44BE5"/>
    <w:rsid w:val="00C46BA8"/>
    <w:rsid w:val="00C52B24"/>
    <w:rsid w:val="00C53F0C"/>
    <w:rsid w:val="00C570B2"/>
    <w:rsid w:val="00C57F4D"/>
    <w:rsid w:val="00C67C93"/>
    <w:rsid w:val="00C67D36"/>
    <w:rsid w:val="00C7322F"/>
    <w:rsid w:val="00C74C54"/>
    <w:rsid w:val="00C762FC"/>
    <w:rsid w:val="00C877CC"/>
    <w:rsid w:val="00C93B03"/>
    <w:rsid w:val="00C95C95"/>
    <w:rsid w:val="00CA1826"/>
    <w:rsid w:val="00CA40BC"/>
    <w:rsid w:val="00CA732C"/>
    <w:rsid w:val="00CA74AD"/>
    <w:rsid w:val="00CC2EAB"/>
    <w:rsid w:val="00CD20AF"/>
    <w:rsid w:val="00CD351C"/>
    <w:rsid w:val="00CD38D4"/>
    <w:rsid w:val="00CE11AA"/>
    <w:rsid w:val="00CE2EC8"/>
    <w:rsid w:val="00CE408D"/>
    <w:rsid w:val="00CE50B6"/>
    <w:rsid w:val="00CF0FCA"/>
    <w:rsid w:val="00CF50C1"/>
    <w:rsid w:val="00D1400A"/>
    <w:rsid w:val="00D14A14"/>
    <w:rsid w:val="00D16C2C"/>
    <w:rsid w:val="00D20CF2"/>
    <w:rsid w:val="00D217A9"/>
    <w:rsid w:val="00D21991"/>
    <w:rsid w:val="00D21B09"/>
    <w:rsid w:val="00D2503D"/>
    <w:rsid w:val="00D25AC1"/>
    <w:rsid w:val="00D44EA3"/>
    <w:rsid w:val="00D51FFB"/>
    <w:rsid w:val="00D53820"/>
    <w:rsid w:val="00D55041"/>
    <w:rsid w:val="00D56C01"/>
    <w:rsid w:val="00D60FC9"/>
    <w:rsid w:val="00D61D3C"/>
    <w:rsid w:val="00D800AE"/>
    <w:rsid w:val="00D86F4B"/>
    <w:rsid w:val="00D93E0B"/>
    <w:rsid w:val="00D941C1"/>
    <w:rsid w:val="00D94FA5"/>
    <w:rsid w:val="00DA46D7"/>
    <w:rsid w:val="00DA6B00"/>
    <w:rsid w:val="00DC1513"/>
    <w:rsid w:val="00DC1AD9"/>
    <w:rsid w:val="00DC1F4D"/>
    <w:rsid w:val="00DC288C"/>
    <w:rsid w:val="00DC5476"/>
    <w:rsid w:val="00DD285C"/>
    <w:rsid w:val="00DD4DC1"/>
    <w:rsid w:val="00DD55F7"/>
    <w:rsid w:val="00DD6BC0"/>
    <w:rsid w:val="00DD7CB3"/>
    <w:rsid w:val="00DE50FF"/>
    <w:rsid w:val="00DE5410"/>
    <w:rsid w:val="00DE569D"/>
    <w:rsid w:val="00DE5A00"/>
    <w:rsid w:val="00DE6B1E"/>
    <w:rsid w:val="00DF17F9"/>
    <w:rsid w:val="00DF689D"/>
    <w:rsid w:val="00E00114"/>
    <w:rsid w:val="00E02BCE"/>
    <w:rsid w:val="00E059A9"/>
    <w:rsid w:val="00E05FEB"/>
    <w:rsid w:val="00E12519"/>
    <w:rsid w:val="00E1458E"/>
    <w:rsid w:val="00E16114"/>
    <w:rsid w:val="00E17916"/>
    <w:rsid w:val="00E17D56"/>
    <w:rsid w:val="00E26ED6"/>
    <w:rsid w:val="00E301EE"/>
    <w:rsid w:val="00E5262A"/>
    <w:rsid w:val="00E53CA6"/>
    <w:rsid w:val="00E705D8"/>
    <w:rsid w:val="00E72F6A"/>
    <w:rsid w:val="00E733B9"/>
    <w:rsid w:val="00E73C72"/>
    <w:rsid w:val="00E75E74"/>
    <w:rsid w:val="00E76BA6"/>
    <w:rsid w:val="00E81013"/>
    <w:rsid w:val="00E8316A"/>
    <w:rsid w:val="00E86DBF"/>
    <w:rsid w:val="00E8741B"/>
    <w:rsid w:val="00E947BE"/>
    <w:rsid w:val="00EA2EF2"/>
    <w:rsid w:val="00EA3D1F"/>
    <w:rsid w:val="00EA53B8"/>
    <w:rsid w:val="00EA75C6"/>
    <w:rsid w:val="00EB635F"/>
    <w:rsid w:val="00EC101A"/>
    <w:rsid w:val="00EC6E78"/>
    <w:rsid w:val="00ED43EA"/>
    <w:rsid w:val="00EE396B"/>
    <w:rsid w:val="00EE523B"/>
    <w:rsid w:val="00EE695B"/>
    <w:rsid w:val="00F04254"/>
    <w:rsid w:val="00F06C1B"/>
    <w:rsid w:val="00F10B59"/>
    <w:rsid w:val="00F11DAB"/>
    <w:rsid w:val="00F15929"/>
    <w:rsid w:val="00F347F9"/>
    <w:rsid w:val="00F404BC"/>
    <w:rsid w:val="00F516AD"/>
    <w:rsid w:val="00F51A18"/>
    <w:rsid w:val="00F51B06"/>
    <w:rsid w:val="00F54BEF"/>
    <w:rsid w:val="00F55200"/>
    <w:rsid w:val="00F55453"/>
    <w:rsid w:val="00F55467"/>
    <w:rsid w:val="00F57ABF"/>
    <w:rsid w:val="00F60F12"/>
    <w:rsid w:val="00F6230F"/>
    <w:rsid w:val="00F64265"/>
    <w:rsid w:val="00F71C9A"/>
    <w:rsid w:val="00F7391B"/>
    <w:rsid w:val="00F76053"/>
    <w:rsid w:val="00F80165"/>
    <w:rsid w:val="00F829FD"/>
    <w:rsid w:val="00F920A1"/>
    <w:rsid w:val="00F927B2"/>
    <w:rsid w:val="00F93896"/>
    <w:rsid w:val="00FA0DBF"/>
    <w:rsid w:val="00FA1714"/>
    <w:rsid w:val="00FA7DDB"/>
    <w:rsid w:val="00FB3909"/>
    <w:rsid w:val="00FB4CD4"/>
    <w:rsid w:val="00FB6F56"/>
    <w:rsid w:val="00FC4C99"/>
    <w:rsid w:val="00FC5705"/>
    <w:rsid w:val="00FD0A64"/>
    <w:rsid w:val="00FD25D9"/>
    <w:rsid w:val="00FD629A"/>
    <w:rsid w:val="00FE0097"/>
    <w:rsid w:val="00FE303A"/>
    <w:rsid w:val="00FE440B"/>
    <w:rsid w:val="00FE5937"/>
    <w:rsid w:val="00FE5EAB"/>
    <w:rsid w:val="00FF232A"/>
    <w:rsid w:val="00FF4620"/>
    <w:rsid w:val="00FF5514"/>
    <w:rsid w:val="00FF5765"/>
    <w:rsid w:val="00FF5D8A"/>
    <w:rsid w:val="00FF6467"/>
    <w:rsid w:val="0FD446DC"/>
    <w:rsid w:val="1B71E3F4"/>
    <w:rsid w:val="3CFF39EE"/>
    <w:rsid w:val="73EED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8BF1C"/>
  <w15:docId w15:val="{AEC41EFB-F783-4CB6-8C57-AB2BE2C3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paragraph" w:styleId="Header">
    <w:name w:val="header"/>
    <w:basedOn w:val="Normal"/>
    <w:link w:val="HeaderChar"/>
    <w:uiPriority w:val="99"/>
    <w:unhideWhenUsed/>
    <w:rsid w:val="00FD0A64"/>
    <w:pPr>
      <w:tabs>
        <w:tab w:val="center" w:pos="4513"/>
        <w:tab w:val="right" w:pos="9026"/>
      </w:tabs>
    </w:pPr>
  </w:style>
  <w:style w:type="character" w:customStyle="1" w:styleId="HeaderChar">
    <w:name w:val="Header Char"/>
    <w:basedOn w:val="DefaultParagraphFont"/>
    <w:link w:val="Header"/>
    <w:uiPriority w:val="99"/>
    <w:rsid w:val="00FD0A64"/>
    <w:rPr>
      <w:sz w:val="24"/>
      <w:szCs w:val="24"/>
      <w:lang w:val="en-US" w:eastAsia="en-US"/>
    </w:rPr>
  </w:style>
  <w:style w:type="paragraph" w:styleId="Footer">
    <w:name w:val="footer"/>
    <w:basedOn w:val="Normal"/>
    <w:link w:val="FooterChar"/>
    <w:uiPriority w:val="99"/>
    <w:unhideWhenUsed/>
    <w:rsid w:val="00FD0A64"/>
    <w:pPr>
      <w:tabs>
        <w:tab w:val="center" w:pos="4513"/>
        <w:tab w:val="right" w:pos="9026"/>
      </w:tabs>
    </w:pPr>
  </w:style>
  <w:style w:type="character" w:customStyle="1" w:styleId="FooterChar">
    <w:name w:val="Footer Char"/>
    <w:basedOn w:val="DefaultParagraphFont"/>
    <w:link w:val="Footer"/>
    <w:uiPriority w:val="99"/>
    <w:rsid w:val="00FD0A64"/>
    <w:rPr>
      <w:sz w:val="24"/>
      <w:szCs w:val="24"/>
      <w:lang w:val="en-US" w:eastAsia="en-US"/>
    </w:rPr>
  </w:style>
  <w:style w:type="character" w:styleId="UnresolvedMention">
    <w:name w:val="Unresolved Mention"/>
    <w:basedOn w:val="DefaultParagraphFont"/>
    <w:uiPriority w:val="99"/>
    <w:semiHidden/>
    <w:unhideWhenUsed/>
    <w:rsid w:val="001E1623"/>
    <w:rPr>
      <w:color w:val="605E5C"/>
      <w:shd w:val="clear" w:color="auto" w:fill="E1DFDD"/>
    </w:rPr>
  </w:style>
  <w:style w:type="character" w:styleId="FollowedHyperlink">
    <w:name w:val="FollowedHyperlink"/>
    <w:basedOn w:val="DefaultParagraphFont"/>
    <w:uiPriority w:val="99"/>
    <w:semiHidden/>
    <w:unhideWhenUsed/>
    <w:rsid w:val="005B7E6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7993">
      <w:bodyDiv w:val="1"/>
      <w:marLeft w:val="0"/>
      <w:marRight w:val="0"/>
      <w:marTop w:val="0"/>
      <w:marBottom w:val="0"/>
      <w:divBdr>
        <w:top w:val="none" w:sz="0" w:space="0" w:color="auto"/>
        <w:left w:val="none" w:sz="0" w:space="0" w:color="auto"/>
        <w:bottom w:val="none" w:sz="0" w:space="0" w:color="auto"/>
        <w:right w:val="none" w:sz="0" w:space="0" w:color="auto"/>
      </w:divBdr>
    </w:div>
    <w:div w:id="228852308">
      <w:bodyDiv w:val="1"/>
      <w:marLeft w:val="0"/>
      <w:marRight w:val="0"/>
      <w:marTop w:val="0"/>
      <w:marBottom w:val="0"/>
      <w:divBdr>
        <w:top w:val="none" w:sz="0" w:space="0" w:color="auto"/>
        <w:left w:val="none" w:sz="0" w:space="0" w:color="auto"/>
        <w:bottom w:val="none" w:sz="0" w:space="0" w:color="auto"/>
        <w:right w:val="none" w:sz="0" w:space="0" w:color="auto"/>
      </w:divBdr>
    </w:div>
    <w:div w:id="233323709">
      <w:bodyDiv w:val="1"/>
      <w:marLeft w:val="0"/>
      <w:marRight w:val="0"/>
      <w:marTop w:val="0"/>
      <w:marBottom w:val="0"/>
      <w:divBdr>
        <w:top w:val="none" w:sz="0" w:space="0" w:color="auto"/>
        <w:left w:val="none" w:sz="0" w:space="0" w:color="auto"/>
        <w:bottom w:val="none" w:sz="0" w:space="0" w:color="auto"/>
        <w:right w:val="none" w:sz="0" w:space="0" w:color="auto"/>
      </w:divBdr>
    </w:div>
    <w:div w:id="249389468">
      <w:bodyDiv w:val="1"/>
      <w:marLeft w:val="0"/>
      <w:marRight w:val="0"/>
      <w:marTop w:val="0"/>
      <w:marBottom w:val="0"/>
      <w:divBdr>
        <w:top w:val="none" w:sz="0" w:space="0" w:color="auto"/>
        <w:left w:val="none" w:sz="0" w:space="0" w:color="auto"/>
        <w:bottom w:val="none" w:sz="0" w:space="0" w:color="auto"/>
        <w:right w:val="none" w:sz="0" w:space="0" w:color="auto"/>
      </w:divBdr>
    </w:div>
    <w:div w:id="261912937">
      <w:bodyDiv w:val="1"/>
      <w:marLeft w:val="0"/>
      <w:marRight w:val="0"/>
      <w:marTop w:val="0"/>
      <w:marBottom w:val="0"/>
      <w:divBdr>
        <w:top w:val="none" w:sz="0" w:space="0" w:color="auto"/>
        <w:left w:val="none" w:sz="0" w:space="0" w:color="auto"/>
        <w:bottom w:val="none" w:sz="0" w:space="0" w:color="auto"/>
        <w:right w:val="none" w:sz="0" w:space="0" w:color="auto"/>
      </w:divBdr>
    </w:div>
    <w:div w:id="322784315">
      <w:bodyDiv w:val="1"/>
      <w:marLeft w:val="0"/>
      <w:marRight w:val="0"/>
      <w:marTop w:val="0"/>
      <w:marBottom w:val="0"/>
      <w:divBdr>
        <w:top w:val="none" w:sz="0" w:space="0" w:color="auto"/>
        <w:left w:val="none" w:sz="0" w:space="0" w:color="auto"/>
        <w:bottom w:val="none" w:sz="0" w:space="0" w:color="auto"/>
        <w:right w:val="none" w:sz="0" w:space="0" w:color="auto"/>
      </w:divBdr>
    </w:div>
    <w:div w:id="331102066">
      <w:bodyDiv w:val="1"/>
      <w:marLeft w:val="0"/>
      <w:marRight w:val="0"/>
      <w:marTop w:val="0"/>
      <w:marBottom w:val="0"/>
      <w:divBdr>
        <w:top w:val="none" w:sz="0" w:space="0" w:color="auto"/>
        <w:left w:val="none" w:sz="0" w:space="0" w:color="auto"/>
        <w:bottom w:val="none" w:sz="0" w:space="0" w:color="auto"/>
        <w:right w:val="none" w:sz="0" w:space="0" w:color="auto"/>
      </w:divBdr>
    </w:div>
    <w:div w:id="364477695">
      <w:bodyDiv w:val="1"/>
      <w:marLeft w:val="0"/>
      <w:marRight w:val="0"/>
      <w:marTop w:val="0"/>
      <w:marBottom w:val="0"/>
      <w:divBdr>
        <w:top w:val="none" w:sz="0" w:space="0" w:color="auto"/>
        <w:left w:val="none" w:sz="0" w:space="0" w:color="auto"/>
        <w:bottom w:val="none" w:sz="0" w:space="0" w:color="auto"/>
        <w:right w:val="none" w:sz="0" w:space="0" w:color="auto"/>
      </w:divBdr>
    </w:div>
    <w:div w:id="427192002">
      <w:bodyDiv w:val="1"/>
      <w:marLeft w:val="0"/>
      <w:marRight w:val="0"/>
      <w:marTop w:val="0"/>
      <w:marBottom w:val="0"/>
      <w:divBdr>
        <w:top w:val="none" w:sz="0" w:space="0" w:color="auto"/>
        <w:left w:val="none" w:sz="0" w:space="0" w:color="auto"/>
        <w:bottom w:val="none" w:sz="0" w:space="0" w:color="auto"/>
        <w:right w:val="none" w:sz="0" w:space="0" w:color="auto"/>
      </w:divBdr>
    </w:div>
    <w:div w:id="454955446">
      <w:bodyDiv w:val="1"/>
      <w:marLeft w:val="0"/>
      <w:marRight w:val="0"/>
      <w:marTop w:val="0"/>
      <w:marBottom w:val="0"/>
      <w:divBdr>
        <w:top w:val="none" w:sz="0" w:space="0" w:color="auto"/>
        <w:left w:val="none" w:sz="0" w:space="0" w:color="auto"/>
        <w:bottom w:val="none" w:sz="0" w:space="0" w:color="auto"/>
        <w:right w:val="none" w:sz="0" w:space="0" w:color="auto"/>
      </w:divBdr>
    </w:div>
    <w:div w:id="817764130">
      <w:bodyDiv w:val="1"/>
      <w:marLeft w:val="0"/>
      <w:marRight w:val="0"/>
      <w:marTop w:val="0"/>
      <w:marBottom w:val="0"/>
      <w:divBdr>
        <w:top w:val="none" w:sz="0" w:space="0" w:color="auto"/>
        <w:left w:val="none" w:sz="0" w:space="0" w:color="auto"/>
        <w:bottom w:val="none" w:sz="0" w:space="0" w:color="auto"/>
        <w:right w:val="none" w:sz="0" w:space="0" w:color="auto"/>
      </w:divBdr>
    </w:div>
    <w:div w:id="848788405">
      <w:bodyDiv w:val="1"/>
      <w:marLeft w:val="0"/>
      <w:marRight w:val="0"/>
      <w:marTop w:val="0"/>
      <w:marBottom w:val="0"/>
      <w:divBdr>
        <w:top w:val="none" w:sz="0" w:space="0" w:color="auto"/>
        <w:left w:val="none" w:sz="0" w:space="0" w:color="auto"/>
        <w:bottom w:val="none" w:sz="0" w:space="0" w:color="auto"/>
        <w:right w:val="none" w:sz="0" w:space="0" w:color="auto"/>
      </w:divBdr>
    </w:div>
    <w:div w:id="880046940">
      <w:bodyDiv w:val="1"/>
      <w:marLeft w:val="0"/>
      <w:marRight w:val="0"/>
      <w:marTop w:val="0"/>
      <w:marBottom w:val="0"/>
      <w:divBdr>
        <w:top w:val="none" w:sz="0" w:space="0" w:color="auto"/>
        <w:left w:val="none" w:sz="0" w:space="0" w:color="auto"/>
        <w:bottom w:val="none" w:sz="0" w:space="0" w:color="auto"/>
        <w:right w:val="none" w:sz="0" w:space="0" w:color="auto"/>
      </w:divBdr>
    </w:div>
    <w:div w:id="936519366">
      <w:bodyDiv w:val="1"/>
      <w:marLeft w:val="0"/>
      <w:marRight w:val="0"/>
      <w:marTop w:val="0"/>
      <w:marBottom w:val="0"/>
      <w:divBdr>
        <w:top w:val="none" w:sz="0" w:space="0" w:color="auto"/>
        <w:left w:val="none" w:sz="0" w:space="0" w:color="auto"/>
        <w:bottom w:val="none" w:sz="0" w:space="0" w:color="auto"/>
        <w:right w:val="none" w:sz="0" w:space="0" w:color="auto"/>
      </w:divBdr>
    </w:div>
    <w:div w:id="1021391470">
      <w:bodyDiv w:val="1"/>
      <w:marLeft w:val="0"/>
      <w:marRight w:val="0"/>
      <w:marTop w:val="0"/>
      <w:marBottom w:val="0"/>
      <w:divBdr>
        <w:top w:val="none" w:sz="0" w:space="0" w:color="auto"/>
        <w:left w:val="none" w:sz="0" w:space="0" w:color="auto"/>
        <w:bottom w:val="none" w:sz="0" w:space="0" w:color="auto"/>
        <w:right w:val="none" w:sz="0" w:space="0" w:color="auto"/>
      </w:divBdr>
    </w:div>
    <w:div w:id="1051081277">
      <w:bodyDiv w:val="1"/>
      <w:marLeft w:val="0"/>
      <w:marRight w:val="0"/>
      <w:marTop w:val="0"/>
      <w:marBottom w:val="0"/>
      <w:divBdr>
        <w:top w:val="none" w:sz="0" w:space="0" w:color="auto"/>
        <w:left w:val="none" w:sz="0" w:space="0" w:color="auto"/>
        <w:bottom w:val="none" w:sz="0" w:space="0" w:color="auto"/>
        <w:right w:val="none" w:sz="0" w:space="0" w:color="auto"/>
      </w:divBdr>
    </w:div>
    <w:div w:id="1111164395">
      <w:bodyDiv w:val="1"/>
      <w:marLeft w:val="0"/>
      <w:marRight w:val="0"/>
      <w:marTop w:val="0"/>
      <w:marBottom w:val="0"/>
      <w:divBdr>
        <w:top w:val="none" w:sz="0" w:space="0" w:color="auto"/>
        <w:left w:val="none" w:sz="0" w:space="0" w:color="auto"/>
        <w:bottom w:val="none" w:sz="0" w:space="0" w:color="auto"/>
        <w:right w:val="none" w:sz="0" w:space="0" w:color="auto"/>
      </w:divBdr>
    </w:div>
    <w:div w:id="1586838535">
      <w:bodyDiv w:val="1"/>
      <w:marLeft w:val="0"/>
      <w:marRight w:val="0"/>
      <w:marTop w:val="0"/>
      <w:marBottom w:val="0"/>
      <w:divBdr>
        <w:top w:val="none" w:sz="0" w:space="0" w:color="auto"/>
        <w:left w:val="none" w:sz="0" w:space="0" w:color="auto"/>
        <w:bottom w:val="none" w:sz="0" w:space="0" w:color="auto"/>
        <w:right w:val="none" w:sz="0" w:space="0" w:color="auto"/>
      </w:divBdr>
    </w:div>
    <w:div w:id="1647322323">
      <w:bodyDiv w:val="1"/>
      <w:marLeft w:val="0"/>
      <w:marRight w:val="0"/>
      <w:marTop w:val="0"/>
      <w:marBottom w:val="0"/>
      <w:divBdr>
        <w:top w:val="none" w:sz="0" w:space="0" w:color="auto"/>
        <w:left w:val="none" w:sz="0" w:space="0" w:color="auto"/>
        <w:bottom w:val="none" w:sz="0" w:space="0" w:color="auto"/>
        <w:right w:val="none" w:sz="0" w:space="0" w:color="auto"/>
      </w:divBdr>
    </w:div>
    <w:div w:id="1655183635">
      <w:bodyDiv w:val="1"/>
      <w:marLeft w:val="0"/>
      <w:marRight w:val="0"/>
      <w:marTop w:val="0"/>
      <w:marBottom w:val="0"/>
      <w:divBdr>
        <w:top w:val="none" w:sz="0" w:space="0" w:color="auto"/>
        <w:left w:val="none" w:sz="0" w:space="0" w:color="auto"/>
        <w:bottom w:val="none" w:sz="0" w:space="0" w:color="auto"/>
        <w:right w:val="none" w:sz="0" w:space="0" w:color="auto"/>
      </w:divBdr>
    </w:div>
    <w:div w:id="1658268311">
      <w:bodyDiv w:val="1"/>
      <w:marLeft w:val="0"/>
      <w:marRight w:val="0"/>
      <w:marTop w:val="0"/>
      <w:marBottom w:val="0"/>
      <w:divBdr>
        <w:top w:val="none" w:sz="0" w:space="0" w:color="auto"/>
        <w:left w:val="none" w:sz="0" w:space="0" w:color="auto"/>
        <w:bottom w:val="none" w:sz="0" w:space="0" w:color="auto"/>
        <w:right w:val="none" w:sz="0" w:space="0" w:color="auto"/>
      </w:divBdr>
    </w:div>
    <w:div w:id="1818765856">
      <w:bodyDiv w:val="1"/>
      <w:marLeft w:val="0"/>
      <w:marRight w:val="0"/>
      <w:marTop w:val="0"/>
      <w:marBottom w:val="0"/>
      <w:divBdr>
        <w:top w:val="none" w:sz="0" w:space="0" w:color="auto"/>
        <w:left w:val="none" w:sz="0" w:space="0" w:color="auto"/>
        <w:bottom w:val="none" w:sz="0" w:space="0" w:color="auto"/>
        <w:right w:val="none" w:sz="0" w:space="0" w:color="auto"/>
      </w:divBdr>
    </w:div>
    <w:div w:id="1937788596">
      <w:bodyDiv w:val="1"/>
      <w:marLeft w:val="0"/>
      <w:marRight w:val="0"/>
      <w:marTop w:val="0"/>
      <w:marBottom w:val="0"/>
      <w:divBdr>
        <w:top w:val="none" w:sz="0" w:space="0" w:color="auto"/>
        <w:left w:val="none" w:sz="0" w:space="0" w:color="auto"/>
        <w:bottom w:val="none" w:sz="0" w:space="0" w:color="auto"/>
        <w:right w:val="none" w:sz="0" w:space="0" w:color="auto"/>
      </w:divBdr>
    </w:div>
    <w:div w:id="200195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perty.swansea.gov.uk/online-applications/applicationDetails.do?keyVal=TA6XGNEVL9200&amp;activeTab=summar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perty.swansea.gov.uk/online-applications/applicationDetails.do?activeTab=documents&amp;keyVal=T8YEL1EVKG60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F4A71-914C-4486-8CDD-69583794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905</Words>
  <Characters>4761</Characters>
  <Application>Microsoft Office Word</Application>
  <DocSecurity>0</DocSecurity>
  <Lines>108</Lines>
  <Paragraphs>27</Paragraphs>
  <ScaleCrop>false</ScaleCrop>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Davies</dc:creator>
  <cp:keywords/>
  <cp:lastModifiedBy>Clerk - Pontarddulais Town Council</cp:lastModifiedBy>
  <cp:revision>7</cp:revision>
  <cp:lastPrinted>2026-05-28T11:26:00Z</cp:lastPrinted>
  <dcterms:created xsi:type="dcterms:W3CDTF">2026-05-28T11:29:00Z</dcterms:created>
  <dcterms:modified xsi:type="dcterms:W3CDTF">2026-05-28T11:33:00Z</dcterms:modified>
</cp:coreProperties>
</file>